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F2" w:rsidRDefault="000132F2">
      <w:pPr>
        <w:pStyle w:val="Nagwek1"/>
        <w:ind w:left="739" w:right="0"/>
      </w:pPr>
    </w:p>
    <w:p w:rsidR="000132F2" w:rsidRDefault="000132F2">
      <w:pPr>
        <w:pStyle w:val="Nagwek1"/>
        <w:ind w:left="739" w:right="0"/>
      </w:pPr>
    </w:p>
    <w:p w:rsidR="000132F2" w:rsidRDefault="000132F2">
      <w:pPr>
        <w:pStyle w:val="Nagwek1"/>
        <w:ind w:left="739" w:right="0"/>
      </w:pPr>
    </w:p>
    <w:p w:rsidR="000132F2" w:rsidRPr="000132F2" w:rsidRDefault="000132F2">
      <w:pPr>
        <w:pStyle w:val="Nagwek1"/>
        <w:ind w:left="739" w:right="0"/>
        <w:rPr>
          <w:sz w:val="44"/>
        </w:rPr>
      </w:pPr>
    </w:p>
    <w:p w:rsidR="00C93C45" w:rsidRPr="000132F2" w:rsidRDefault="000132F2">
      <w:pPr>
        <w:pStyle w:val="Nagwek1"/>
        <w:ind w:left="739" w:right="0"/>
        <w:rPr>
          <w:sz w:val="44"/>
        </w:rPr>
      </w:pPr>
      <w:r w:rsidRPr="000132F2">
        <w:rPr>
          <w:sz w:val="44"/>
        </w:rPr>
        <w:t>OGÓLNA</w:t>
      </w:r>
      <w:r w:rsidR="00F66B8C" w:rsidRPr="000132F2">
        <w:rPr>
          <w:sz w:val="44"/>
        </w:rPr>
        <w:t xml:space="preserve">  SPECYFIKACJA TECHNICZNA</w:t>
      </w:r>
    </w:p>
    <w:p w:rsidR="00C93C45" w:rsidRDefault="00C93C45" w:rsidP="000132F2">
      <w:pPr>
        <w:pStyle w:val="Nagwek2"/>
        <w:ind w:left="0" w:right="361" w:firstLine="0"/>
        <w:jc w:val="both"/>
      </w:pPr>
    </w:p>
    <w:p w:rsidR="000132F2" w:rsidRDefault="000132F2">
      <w:pPr>
        <w:spacing w:after="160" w:line="259" w:lineRule="auto"/>
        <w:ind w:left="0" w:firstLine="0"/>
        <w:jc w:val="left"/>
        <w:rPr>
          <w:b/>
        </w:rPr>
      </w:pPr>
      <w:r>
        <w:t>Wielorodzinny budynek mieszkalny przy ul. Paderewskiego 44 w Rybniku.</w:t>
      </w:r>
      <w:r>
        <w:rPr>
          <w:b/>
        </w:rPr>
        <w:br w:type="page"/>
      </w:r>
    </w:p>
    <w:p w:rsidR="00C93C45" w:rsidRDefault="00F66B8C">
      <w:pPr>
        <w:spacing w:after="94"/>
        <w:ind w:left="19" w:hanging="10"/>
        <w:jc w:val="left"/>
      </w:pPr>
      <w:r>
        <w:rPr>
          <w:b/>
        </w:rPr>
        <w:lastRenderedPageBreak/>
        <w:t>SPIS ZAWARTOŚCI:</w:t>
      </w:r>
    </w:p>
    <w:p w:rsidR="00C93C45" w:rsidRDefault="00F66B8C" w:rsidP="00974260">
      <w:pPr>
        <w:numPr>
          <w:ilvl w:val="0"/>
          <w:numId w:val="1"/>
        </w:numPr>
        <w:ind w:right="15"/>
      </w:pPr>
      <w:r>
        <w:t>WYMAGANIA OGÓLNE</w:t>
      </w:r>
    </w:p>
    <w:p w:rsidR="00C93C45" w:rsidRDefault="00F66B8C" w:rsidP="00974260">
      <w:pPr>
        <w:numPr>
          <w:ilvl w:val="0"/>
          <w:numId w:val="1"/>
        </w:numPr>
        <w:spacing w:after="2" w:line="398" w:lineRule="auto"/>
        <w:ind w:right="15"/>
      </w:pPr>
      <w:r>
        <w:t>WYMAGANIA OGÓLNE DOTYCZĄCE WŁAŚCIWOŚCI MATERIAŁÓW I WYROBÓW BUDOWLANYCH ORAZ NIEZBEDNE WYMAGANIA ZWIAZANE Z KONTROLĄ JAKOŚCI</w:t>
      </w:r>
    </w:p>
    <w:p w:rsidR="00C93C45" w:rsidRDefault="00F66B8C" w:rsidP="00974260">
      <w:pPr>
        <w:numPr>
          <w:ilvl w:val="0"/>
          <w:numId w:val="1"/>
        </w:numPr>
        <w:ind w:right="15"/>
      </w:pPr>
      <w:r>
        <w:t>WYMAGANIA OGÓLNE DOTYCZĄCE SPRZĘTU</w:t>
      </w:r>
    </w:p>
    <w:p w:rsidR="00C93C45" w:rsidRDefault="00F66B8C" w:rsidP="00974260">
      <w:pPr>
        <w:numPr>
          <w:ilvl w:val="0"/>
          <w:numId w:val="1"/>
        </w:numPr>
        <w:ind w:right="15"/>
      </w:pPr>
      <w:r>
        <w:t>WYMAGANIA OGÓLNE DOTYCZĄCE ŚRODKÓW TRANSPORTU</w:t>
      </w:r>
    </w:p>
    <w:p w:rsidR="00C93C45" w:rsidRDefault="00F66B8C" w:rsidP="00974260">
      <w:pPr>
        <w:numPr>
          <w:ilvl w:val="0"/>
          <w:numId w:val="1"/>
        </w:numPr>
        <w:spacing w:after="92"/>
        <w:ind w:right="15"/>
      </w:pPr>
      <w:r>
        <w:t>WYMAGANIA DOTYCZĄCE WYKONANIA ROBÓT</w:t>
      </w:r>
    </w:p>
    <w:p w:rsidR="00C93C45" w:rsidRDefault="00F66B8C" w:rsidP="00974260">
      <w:pPr>
        <w:numPr>
          <w:ilvl w:val="0"/>
          <w:numId w:val="1"/>
        </w:numPr>
        <w:ind w:right="15"/>
      </w:pPr>
      <w:r>
        <w:t>KONTROLA, BADANIA ROBÓT BUDOWLANYCH</w:t>
      </w:r>
    </w:p>
    <w:p w:rsidR="00C93C45" w:rsidRDefault="00F66B8C" w:rsidP="00974260">
      <w:pPr>
        <w:numPr>
          <w:ilvl w:val="0"/>
          <w:numId w:val="1"/>
        </w:numPr>
        <w:spacing w:after="94"/>
        <w:ind w:right="15"/>
      </w:pPr>
      <w:r>
        <w:t>WYMAGANIA DOTYCZĄCE PRZEDMIARU I OBMIARU ROBÓT</w:t>
      </w:r>
    </w:p>
    <w:p w:rsidR="00C93C45" w:rsidRDefault="00F66B8C" w:rsidP="00974260">
      <w:pPr>
        <w:numPr>
          <w:ilvl w:val="0"/>
          <w:numId w:val="1"/>
        </w:numPr>
        <w:ind w:right="15"/>
      </w:pPr>
      <w:r>
        <w:t>ODBIÓR ROBÓT BUDOWLANYCH</w:t>
      </w:r>
    </w:p>
    <w:p w:rsidR="00C93C45" w:rsidRDefault="00F66B8C" w:rsidP="00974260">
      <w:pPr>
        <w:numPr>
          <w:ilvl w:val="0"/>
          <w:numId w:val="1"/>
        </w:numPr>
        <w:spacing w:after="92"/>
        <w:ind w:right="15"/>
      </w:pPr>
      <w:r>
        <w:t>ODBIORY ROBÓT I PODSTAWY PŁATNOŚCI</w:t>
      </w:r>
    </w:p>
    <w:p w:rsidR="00C93C45" w:rsidRDefault="00F66B8C" w:rsidP="00974260">
      <w:pPr>
        <w:numPr>
          <w:ilvl w:val="0"/>
          <w:numId w:val="1"/>
        </w:numPr>
        <w:ind w:right="15"/>
      </w:pPr>
      <w:r>
        <w:t>DOKUMENTY ODNIESIENIA</w:t>
      </w:r>
      <w:r>
        <w:br w:type="page"/>
      </w:r>
    </w:p>
    <w:p w:rsidR="00C93C45" w:rsidRDefault="00F66B8C" w:rsidP="00974260">
      <w:pPr>
        <w:numPr>
          <w:ilvl w:val="0"/>
          <w:numId w:val="2"/>
        </w:numPr>
        <w:spacing w:after="439"/>
        <w:ind w:hanging="223"/>
        <w:jc w:val="left"/>
      </w:pPr>
      <w:r>
        <w:rPr>
          <w:b/>
        </w:rPr>
        <w:lastRenderedPageBreak/>
        <w:t>WYMAGANIA OGÓLNE</w:t>
      </w:r>
    </w:p>
    <w:p w:rsidR="00C93C45" w:rsidRDefault="00F66B8C" w:rsidP="00CC66C7">
      <w:pPr>
        <w:numPr>
          <w:ilvl w:val="1"/>
          <w:numId w:val="2"/>
        </w:numPr>
        <w:spacing w:after="129"/>
        <w:ind w:left="426" w:hanging="389"/>
        <w:jc w:val="left"/>
      </w:pPr>
      <w:r>
        <w:rPr>
          <w:b/>
        </w:rPr>
        <w:t>Przedmiot specyfikacji</w:t>
      </w:r>
    </w:p>
    <w:p w:rsidR="00C93C45" w:rsidRPr="000132F2" w:rsidRDefault="00F66B8C" w:rsidP="000132F2">
      <w:pPr>
        <w:spacing w:after="377" w:line="300" w:lineRule="exact"/>
        <w:ind w:left="-6" w:right="17" w:firstLine="0"/>
        <w:rPr>
          <w:rFonts w:asciiTheme="minorHAnsi" w:hAnsiTheme="minorHAnsi" w:cstheme="minorHAnsi"/>
          <w:sz w:val="24"/>
          <w:szCs w:val="24"/>
        </w:rPr>
      </w:pPr>
      <w:r w:rsidRPr="000132F2">
        <w:rPr>
          <w:rFonts w:asciiTheme="minorHAnsi" w:hAnsiTheme="minorHAnsi" w:cstheme="minorHAnsi"/>
          <w:sz w:val="24"/>
          <w:szCs w:val="24"/>
        </w:rPr>
        <w:t xml:space="preserve">Przedmiotem niniejszej Specyfikacji Technicznej (ST) są wymagania techniczne dotyczące wykonania i odbioru robót związanych  z </w:t>
      </w:r>
      <w:r w:rsidR="00974260" w:rsidRPr="000132F2">
        <w:rPr>
          <w:rFonts w:asciiTheme="minorHAnsi" w:hAnsiTheme="minorHAnsi" w:cstheme="minorHAnsi"/>
          <w:sz w:val="24"/>
          <w:szCs w:val="24"/>
        </w:rPr>
        <w:t xml:space="preserve">wykonaniem centralnego ogrzewania w budynku mieszkalnym przy ul. </w:t>
      </w:r>
      <w:r w:rsidR="000132F2">
        <w:rPr>
          <w:rFonts w:asciiTheme="minorHAnsi" w:hAnsiTheme="minorHAnsi" w:cstheme="minorHAnsi"/>
          <w:sz w:val="24"/>
          <w:szCs w:val="24"/>
        </w:rPr>
        <w:t xml:space="preserve">I. </w:t>
      </w:r>
      <w:r w:rsidR="00974260" w:rsidRPr="000132F2">
        <w:rPr>
          <w:rFonts w:asciiTheme="minorHAnsi" w:hAnsiTheme="minorHAnsi" w:cstheme="minorHAnsi"/>
          <w:sz w:val="24"/>
          <w:szCs w:val="24"/>
        </w:rPr>
        <w:t>Paderewskiego 44 w Rybniku- etap I.</w:t>
      </w:r>
    </w:p>
    <w:p w:rsidR="00C93C45" w:rsidRDefault="00F66B8C" w:rsidP="00CC66C7">
      <w:pPr>
        <w:numPr>
          <w:ilvl w:val="1"/>
          <w:numId w:val="2"/>
        </w:numPr>
        <w:spacing w:after="93"/>
        <w:ind w:left="426" w:hanging="389"/>
        <w:jc w:val="left"/>
      </w:pPr>
      <w:r>
        <w:rPr>
          <w:b/>
        </w:rPr>
        <w:t>Zakres stosowania specyfikacji technicznej</w:t>
      </w:r>
    </w:p>
    <w:p w:rsidR="00C93C45" w:rsidRDefault="00F66B8C" w:rsidP="000132F2">
      <w:pPr>
        <w:spacing w:after="379" w:line="300" w:lineRule="exact"/>
        <w:ind w:left="-6" w:right="17" w:firstLine="0"/>
      </w:pPr>
      <w:r>
        <w:t>Specyfikacja jest stosowana jako dokument przetargowy i kontraktowy przy zlecaniu i realizacji robót wymienionych w punkcie 1.1.</w:t>
      </w:r>
    </w:p>
    <w:p w:rsidR="00C93C45" w:rsidRDefault="00F66B8C" w:rsidP="00CC66C7">
      <w:pPr>
        <w:numPr>
          <w:ilvl w:val="1"/>
          <w:numId w:val="2"/>
        </w:numPr>
        <w:spacing w:after="129"/>
        <w:ind w:left="426" w:hanging="389"/>
        <w:jc w:val="left"/>
      </w:pPr>
      <w:r>
        <w:rPr>
          <w:b/>
        </w:rPr>
        <w:t>Określenia podstawowe</w:t>
      </w:r>
    </w:p>
    <w:p w:rsidR="00C93C45" w:rsidRDefault="00F66B8C" w:rsidP="00CC66C7">
      <w:pPr>
        <w:spacing w:after="94"/>
        <w:ind w:right="15"/>
      </w:pPr>
      <w:r>
        <w:t>Użyte w ST i wymienione poniżej określenia należy rozumieć następująco:</w:t>
      </w:r>
    </w:p>
    <w:p w:rsidR="00C93C45" w:rsidRDefault="00F66B8C" w:rsidP="000132F2">
      <w:pPr>
        <w:numPr>
          <w:ilvl w:val="2"/>
          <w:numId w:val="2"/>
        </w:numPr>
        <w:ind w:left="709" w:right="15" w:hanging="710"/>
      </w:pPr>
      <w:r>
        <w:rPr>
          <w:b/>
        </w:rPr>
        <w:t xml:space="preserve">Aprobata techniczna </w:t>
      </w:r>
      <w:r>
        <w:t>Pozytywna ocena techniczna materiału lub wyrobu,</w:t>
      </w:r>
      <w:r w:rsidR="000132F2">
        <w:t xml:space="preserve"> </w:t>
      </w:r>
      <w:r>
        <w:t>dopuszczająca do stosowania w budownictwie, wymagana dla wyrobów, dla których nie ustalono Polskiej Normy. Zasady i tryb udzielenia aprobat technicznych oraz jednostki upoważnione do tej czynności określane są w drodze Rozporządzenia właściwych Ministrów.</w:t>
      </w:r>
    </w:p>
    <w:p w:rsidR="00C93C45" w:rsidRDefault="00F66B8C" w:rsidP="00D74FBC">
      <w:pPr>
        <w:numPr>
          <w:ilvl w:val="2"/>
          <w:numId w:val="2"/>
        </w:numPr>
        <w:spacing w:after="92"/>
        <w:ind w:left="-8" w:right="15" w:firstLine="8"/>
      </w:pPr>
      <w:r w:rsidRPr="000132F2">
        <w:rPr>
          <w:b/>
        </w:rPr>
        <w:t xml:space="preserve">Budowa </w:t>
      </w:r>
      <w:r>
        <w:t>Wykonywanie obiektu budowlanego w określonym miejscu, a także</w:t>
      </w:r>
      <w:r w:rsidR="000132F2">
        <w:t xml:space="preserve"> </w:t>
      </w:r>
      <w:r>
        <w:t>odbudowa, rozbudowa, przebudowa oraz modernizacja obiektu budowlanego.</w:t>
      </w:r>
    </w:p>
    <w:p w:rsidR="00C93C45" w:rsidRDefault="00F66B8C" w:rsidP="00D74FBC">
      <w:pPr>
        <w:numPr>
          <w:ilvl w:val="2"/>
          <w:numId w:val="2"/>
        </w:numPr>
        <w:ind w:left="-8" w:right="15" w:firstLine="8"/>
      </w:pPr>
      <w:r w:rsidRPr="000132F2">
        <w:rPr>
          <w:b/>
        </w:rPr>
        <w:t xml:space="preserve">Budynek </w:t>
      </w:r>
      <w:r>
        <w:t>Obiekt budowlany, który jest trwale związany z gruntem, wydzielony z</w:t>
      </w:r>
      <w:r w:rsidR="000132F2">
        <w:t xml:space="preserve"> </w:t>
      </w:r>
      <w:r>
        <w:t>przestrzeni za pomocą przegród budowlanych oraz posiada fundamenty i dach.</w:t>
      </w:r>
    </w:p>
    <w:p w:rsidR="00C93C45" w:rsidRDefault="00F66B8C" w:rsidP="000132F2">
      <w:pPr>
        <w:numPr>
          <w:ilvl w:val="2"/>
          <w:numId w:val="2"/>
        </w:numPr>
        <w:ind w:left="709" w:right="15" w:hanging="710"/>
      </w:pPr>
      <w:r>
        <w:rPr>
          <w:b/>
        </w:rPr>
        <w:t xml:space="preserve">Certyfikat </w:t>
      </w:r>
      <w:r>
        <w:t>Znak bezpieczeństwa materiału lub wyrobu wydany przez specjalistyczną,</w:t>
      </w:r>
      <w:r w:rsidR="000132F2">
        <w:t xml:space="preserve"> </w:t>
      </w:r>
      <w:r>
        <w:t>upoważnioną jednostkę naukowo-badawczą lub urząd państwowy, wskazujący, ze zapewniona jest zgodność wyrobu z kryteriami technicznymi określonymi na podstawie Polskich Norm, aprobat technicznych oraz właściwych przepisów i dokumentów technicznych.</w:t>
      </w:r>
    </w:p>
    <w:p w:rsidR="00C93C45" w:rsidRDefault="00F66B8C" w:rsidP="00D74FBC">
      <w:pPr>
        <w:numPr>
          <w:ilvl w:val="2"/>
          <w:numId w:val="2"/>
        </w:numPr>
        <w:spacing w:after="0" w:line="400" w:lineRule="auto"/>
        <w:ind w:left="-8" w:right="15" w:firstLine="8"/>
      </w:pPr>
      <w:r w:rsidRPr="000132F2">
        <w:rPr>
          <w:b/>
        </w:rPr>
        <w:t>Dziennik Budowy</w:t>
      </w:r>
      <w:r>
        <w:t xml:space="preserve"> opatrzony pieczęcią zamawiającego zeszyt .z ponumerowanymi</w:t>
      </w:r>
      <w:r w:rsidR="000132F2">
        <w:t xml:space="preserve"> </w:t>
      </w:r>
      <w:r>
        <w:t>stronami, służący do notowania wydarzeń zaistniałych w czasie wykonywania zadania budowlanego, rejestrowania i dokonywania odbiorów robót, przekazywania poleceń i innej korespondencji technicznej między Inspektorem nadzoru, Wykonawcą i Projektantem. Dziennik jest przeznaczony do rejestracji przebiegu robót oraz wszystkich zdarzeń mających znaczenie przy ocenie technicznej prawidłowości wykonywania budowy. Z zapisów powinny wyraźnie wynikać kolejność i sposób wykonywania budowy.</w:t>
      </w:r>
    </w:p>
    <w:p w:rsidR="00C93C45" w:rsidRDefault="00F66B8C" w:rsidP="00D74FBC">
      <w:pPr>
        <w:numPr>
          <w:ilvl w:val="2"/>
          <w:numId w:val="2"/>
        </w:numPr>
        <w:spacing w:after="0" w:line="400" w:lineRule="auto"/>
        <w:ind w:left="-8" w:right="15" w:firstLine="8"/>
      </w:pPr>
      <w:r w:rsidRPr="000132F2">
        <w:rPr>
          <w:b/>
        </w:rPr>
        <w:t xml:space="preserve">Inspektor Nadzoru Budowlanego </w:t>
      </w:r>
      <w:r>
        <w:t>Samodzielna funkcja techniczna w budownictwie</w:t>
      </w:r>
      <w:r w:rsidR="000132F2">
        <w:t xml:space="preserve"> </w:t>
      </w:r>
      <w:r>
        <w:t>związana z wykonywaniem technicznego nadzoru nad robotami</w:t>
      </w:r>
      <w:r w:rsidRPr="000132F2">
        <w:rPr>
          <w:b/>
        </w:rPr>
        <w:t xml:space="preserve"> </w:t>
      </w:r>
      <w:r>
        <w:t>budowlanymi, która może sprawować osoba posiadająca</w:t>
      </w:r>
      <w:r w:rsidRPr="000132F2">
        <w:rPr>
          <w:b/>
        </w:rPr>
        <w:t xml:space="preserve"> </w:t>
      </w:r>
      <w:r>
        <w:t>odpowiednie uprawnienia budowlane i będąca członkiem Izby</w:t>
      </w:r>
      <w:r w:rsidRPr="000132F2">
        <w:rPr>
          <w:b/>
        </w:rPr>
        <w:t xml:space="preserve"> </w:t>
      </w:r>
      <w:r>
        <w:t>Inżynierów Budownictwa.</w:t>
      </w:r>
    </w:p>
    <w:p w:rsidR="00CC66C7" w:rsidRDefault="00CC66C7">
      <w:pPr>
        <w:spacing w:after="0" w:line="400" w:lineRule="auto"/>
        <w:ind w:left="-8" w:right="15"/>
      </w:pPr>
    </w:p>
    <w:p w:rsidR="00C93C45" w:rsidRDefault="00F66B8C" w:rsidP="00D74FBC">
      <w:pPr>
        <w:numPr>
          <w:ilvl w:val="2"/>
          <w:numId w:val="2"/>
        </w:numPr>
        <w:spacing w:line="382" w:lineRule="auto"/>
        <w:ind w:left="-8" w:right="15" w:firstLine="8"/>
      </w:pPr>
      <w:r w:rsidRPr="000132F2">
        <w:rPr>
          <w:b/>
        </w:rPr>
        <w:t xml:space="preserve">Kierownik budowy </w:t>
      </w:r>
      <w:r>
        <w:t>Samodzielna funkcja techniczna w budownictwie związana</w:t>
      </w:r>
      <w:r w:rsidR="000132F2">
        <w:t xml:space="preserve"> </w:t>
      </w:r>
      <w:r>
        <w:t>z bezpośrednim kierowaniem organizacją placu budowy i procesem robót budowlanych, która może sprawować osoba posiadająca odpowiednie uprawnienia budowlane i będąca członkiem Izby Inżynierów Budownictwa.</w:t>
      </w:r>
    </w:p>
    <w:p w:rsidR="00C93C45" w:rsidRDefault="00F66B8C" w:rsidP="000132F2">
      <w:pPr>
        <w:ind w:left="0" w:right="15"/>
      </w:pPr>
      <w:r>
        <w:rPr>
          <w:b/>
        </w:rPr>
        <w:lastRenderedPageBreak/>
        <w:t>1.3.8. Księga     Obmiaru</w:t>
      </w:r>
      <w:r>
        <w:t xml:space="preserve">     —     akceptowany     przez     Inspektora     nadzoru     zeszyt z</w:t>
      </w:r>
      <w:r w:rsidR="000132F2">
        <w:t xml:space="preserve"> </w:t>
      </w:r>
      <w:r>
        <w:t>ponumerowanymi stronami służący do wpisywania przez Wykonawcę obmiaru wykonanych robót w formie wyliczeń.</w:t>
      </w:r>
    </w:p>
    <w:p w:rsidR="00C93C45" w:rsidRDefault="00F66B8C" w:rsidP="000132F2">
      <w:pPr>
        <w:ind w:left="0" w:right="15"/>
      </w:pPr>
      <w:r>
        <w:rPr>
          <w:b/>
        </w:rPr>
        <w:t>1.3.9. Materiały</w:t>
      </w:r>
      <w:r>
        <w:t xml:space="preserve">   -   wszystkie   tworzywa   niezbędne   do   wykonania   robót   zgodnie z</w:t>
      </w:r>
      <w:r w:rsidR="000132F2">
        <w:t xml:space="preserve"> </w:t>
      </w:r>
      <w:r>
        <w:t>dokumentacją projektową i Specyfikacjami Technicznymi.</w:t>
      </w:r>
    </w:p>
    <w:p w:rsidR="00C93C45" w:rsidRDefault="00F66B8C" w:rsidP="000132F2">
      <w:pPr>
        <w:ind w:left="0" w:right="15"/>
      </w:pPr>
      <w:r>
        <w:rPr>
          <w:b/>
        </w:rPr>
        <w:t>1.3.10 Odpowiednia (bliska) zgodność</w:t>
      </w:r>
      <w:r>
        <w:t xml:space="preserve"> - zgodność wykonywanych robót z dopuszczalnymi</w:t>
      </w:r>
      <w:r w:rsidR="000132F2">
        <w:t xml:space="preserve"> </w:t>
      </w:r>
      <w:r>
        <w:t>tolerancjami, a jeśli przedział tolerancji nie został określony to z przeciętnymi tolerancjami przyjmowanymi zwyczajowo dla danego rodzaju robót budowlanych.</w:t>
      </w:r>
    </w:p>
    <w:p w:rsidR="00C93C45" w:rsidRDefault="00F66B8C" w:rsidP="00CC66C7">
      <w:pPr>
        <w:spacing w:after="15" w:line="382" w:lineRule="auto"/>
        <w:ind w:left="-8" w:right="15" w:firstLine="0"/>
      </w:pPr>
      <w:r>
        <w:rPr>
          <w:b/>
        </w:rPr>
        <w:t>1.3.11. Polecenie Inspektora nadzoru</w:t>
      </w:r>
      <w:r>
        <w:t xml:space="preserve"> - wszelkie polecenia przekazane Wykonawcy przez Inspektora nadzoru, w formie pisemnej, dotyczące sposobu realizacji robót lub innych spraw związanych z prowadzeniem budowy.</w:t>
      </w:r>
    </w:p>
    <w:p w:rsidR="00C93C45" w:rsidRDefault="00F66B8C" w:rsidP="00CC66C7">
      <w:pPr>
        <w:spacing w:after="35" w:line="363" w:lineRule="auto"/>
        <w:ind w:left="-8" w:right="15" w:firstLine="0"/>
      </w:pPr>
      <w:r>
        <w:rPr>
          <w:b/>
        </w:rPr>
        <w:t>1.3.12. Projektant</w:t>
      </w:r>
      <w:r>
        <w:t xml:space="preserve"> - uprawniona osoba prawna lub fizyczna będąca autorem Dokumentacji Projektowej.</w:t>
      </w:r>
    </w:p>
    <w:p w:rsidR="00C93C45" w:rsidRDefault="00F66B8C" w:rsidP="00CC66C7">
      <w:pPr>
        <w:spacing w:after="94"/>
        <w:ind w:right="15"/>
      </w:pPr>
      <w:r>
        <w:rPr>
          <w:b/>
        </w:rPr>
        <w:t>1.3.13. Przedmiar robót</w:t>
      </w:r>
      <w:r>
        <w:t xml:space="preserve"> — wykaz robót z podaniem ich ilości w kolejności technologicznej ich</w:t>
      </w:r>
    </w:p>
    <w:p w:rsidR="00C93C45" w:rsidRDefault="00F66B8C">
      <w:pPr>
        <w:spacing w:after="541"/>
        <w:ind w:left="-8" w:right="15"/>
      </w:pPr>
      <w:r>
        <w:t>wykonania.</w:t>
      </w:r>
    </w:p>
    <w:p w:rsidR="00C93C45" w:rsidRDefault="00F66B8C" w:rsidP="005E6291">
      <w:pPr>
        <w:spacing w:after="129"/>
        <w:ind w:left="0" w:firstLine="0"/>
        <w:jc w:val="left"/>
      </w:pPr>
      <w:r>
        <w:rPr>
          <w:b/>
        </w:rPr>
        <w:t>1.4. Nazwa zadania objętego specyfikacją</w:t>
      </w:r>
    </w:p>
    <w:p w:rsidR="005E6291" w:rsidRPr="005E6291" w:rsidRDefault="005E6291" w:rsidP="005E6291">
      <w:pPr>
        <w:tabs>
          <w:tab w:val="center" w:pos="2940"/>
        </w:tabs>
        <w:ind w:left="-8" w:firstLine="0"/>
        <w:jc w:val="left"/>
      </w:pPr>
      <w:r w:rsidRPr="005E6291">
        <w:rPr>
          <w:b/>
          <w:bCs/>
        </w:rPr>
        <w:t>Wykonanie instalacji centralnego ogrzewania przy ul. I. Paderewskiego 44 w Rybniku- Etap I.</w:t>
      </w:r>
    </w:p>
    <w:p w:rsidR="00C93C45" w:rsidRDefault="00F66B8C">
      <w:pPr>
        <w:tabs>
          <w:tab w:val="center" w:pos="2940"/>
        </w:tabs>
        <w:ind w:left="-8" w:firstLine="0"/>
        <w:jc w:val="left"/>
      </w:pPr>
      <w:r>
        <w:rPr>
          <w:b/>
        </w:rPr>
        <w:t>Inwestor:</w:t>
      </w:r>
      <w:r>
        <w:t xml:space="preserve"> </w:t>
      </w:r>
      <w:r>
        <w:tab/>
        <w:t>Zakład Gospodarki Mieszkaniowej</w:t>
      </w:r>
    </w:p>
    <w:p w:rsidR="00C93C45" w:rsidRDefault="00F66B8C">
      <w:pPr>
        <w:spacing w:after="94"/>
        <w:ind w:left="1426" w:right="15"/>
      </w:pPr>
      <w:r>
        <w:t>ul. Kościuszki 17</w:t>
      </w:r>
    </w:p>
    <w:p w:rsidR="00C93C45" w:rsidRDefault="00F66B8C">
      <w:pPr>
        <w:spacing w:after="458"/>
        <w:ind w:left="1426" w:right="15"/>
      </w:pPr>
      <w:r>
        <w:t>44-200 Rybnik</w:t>
      </w:r>
    </w:p>
    <w:p w:rsidR="00C93C45" w:rsidRDefault="00F66B8C">
      <w:pPr>
        <w:tabs>
          <w:tab w:val="center" w:pos="3091"/>
        </w:tabs>
        <w:spacing w:after="98"/>
        <w:ind w:left="-8" w:firstLine="0"/>
        <w:jc w:val="left"/>
      </w:pPr>
      <w:r>
        <w:rPr>
          <w:b/>
        </w:rPr>
        <w:t>Adres inwestycji:</w:t>
      </w:r>
      <w:r>
        <w:t xml:space="preserve"> </w:t>
      </w:r>
      <w:r>
        <w:tab/>
        <w:t>ul. Paderewskiego 44</w:t>
      </w:r>
    </w:p>
    <w:p w:rsidR="005E6291" w:rsidRPr="000132F2" w:rsidRDefault="00F66B8C" w:rsidP="000132F2">
      <w:pPr>
        <w:spacing w:after="475"/>
        <w:ind w:left="2136" w:right="15"/>
      </w:pPr>
      <w:r>
        <w:t>44-270 Rybnik - Niedobczyce</w:t>
      </w:r>
    </w:p>
    <w:p w:rsidR="00C93C45" w:rsidRDefault="00F66B8C" w:rsidP="005E6291">
      <w:pPr>
        <w:spacing w:after="129"/>
        <w:ind w:left="0" w:hanging="10"/>
        <w:jc w:val="left"/>
      </w:pPr>
      <w:r>
        <w:rPr>
          <w:b/>
        </w:rPr>
        <w:t>1.5. Przedmiot i zakres robót objętych specyfikacjami</w:t>
      </w:r>
    </w:p>
    <w:p w:rsidR="00C93C45" w:rsidRDefault="00F66B8C" w:rsidP="005E6291">
      <w:pPr>
        <w:spacing w:after="0" w:line="259" w:lineRule="auto"/>
        <w:ind w:left="10" w:right="14" w:hanging="10"/>
      </w:pPr>
      <w:r>
        <w:t>Zgodnie ze Wspólnym Słownikiem Zamówień roboty będące przedmiotem niniejszej specyfikacji są</w:t>
      </w:r>
    </w:p>
    <w:tbl>
      <w:tblPr>
        <w:tblStyle w:val="TableGrid"/>
        <w:tblW w:w="8557" w:type="dxa"/>
        <w:tblInd w:w="7" w:type="dxa"/>
        <w:tblLook w:val="04A0" w:firstRow="1" w:lastRow="0" w:firstColumn="1" w:lastColumn="0" w:noHBand="0" w:noVBand="1"/>
      </w:tblPr>
      <w:tblGrid>
        <w:gridCol w:w="3545"/>
        <w:gridCol w:w="5012"/>
      </w:tblGrid>
      <w:tr w:rsidR="00C93C45">
        <w:trPr>
          <w:trHeight w:val="265"/>
        </w:trPr>
        <w:tc>
          <w:tcPr>
            <w:tcW w:w="3545" w:type="dxa"/>
            <w:tcBorders>
              <w:top w:val="nil"/>
              <w:left w:val="nil"/>
              <w:bottom w:val="nil"/>
              <w:right w:val="nil"/>
            </w:tcBorders>
          </w:tcPr>
          <w:p w:rsidR="00C93C45" w:rsidRDefault="00F66B8C">
            <w:pPr>
              <w:spacing w:after="0" w:line="259" w:lineRule="auto"/>
              <w:ind w:left="0" w:firstLine="0"/>
              <w:jc w:val="left"/>
            </w:pPr>
            <w:r>
              <w:t>zawarte w:</w:t>
            </w:r>
          </w:p>
        </w:tc>
        <w:tc>
          <w:tcPr>
            <w:tcW w:w="5012" w:type="dxa"/>
            <w:tcBorders>
              <w:top w:val="nil"/>
              <w:left w:val="nil"/>
              <w:bottom w:val="nil"/>
              <w:right w:val="nil"/>
            </w:tcBorders>
          </w:tcPr>
          <w:p w:rsidR="00C93C45" w:rsidRDefault="00C93C45">
            <w:pPr>
              <w:spacing w:after="160" w:line="259" w:lineRule="auto"/>
              <w:ind w:left="0" w:firstLine="0"/>
              <w:jc w:val="left"/>
            </w:pPr>
          </w:p>
        </w:tc>
      </w:tr>
      <w:tr w:rsidR="00C93C45">
        <w:trPr>
          <w:trHeight w:val="327"/>
        </w:trPr>
        <w:tc>
          <w:tcPr>
            <w:tcW w:w="3545" w:type="dxa"/>
            <w:tcBorders>
              <w:top w:val="nil"/>
              <w:left w:val="nil"/>
              <w:bottom w:val="nil"/>
              <w:right w:val="nil"/>
            </w:tcBorders>
          </w:tcPr>
          <w:p w:rsidR="00C93C45" w:rsidRDefault="00F66B8C">
            <w:pPr>
              <w:spacing w:after="0" w:line="259" w:lineRule="auto"/>
              <w:ind w:left="0" w:firstLine="0"/>
              <w:jc w:val="left"/>
            </w:pPr>
            <w:r>
              <w:rPr>
                <w:b/>
              </w:rPr>
              <w:t>Dział:</w:t>
            </w:r>
          </w:p>
        </w:tc>
        <w:tc>
          <w:tcPr>
            <w:tcW w:w="5012" w:type="dxa"/>
            <w:tcBorders>
              <w:top w:val="nil"/>
              <w:left w:val="nil"/>
              <w:bottom w:val="nil"/>
              <w:right w:val="nil"/>
            </w:tcBorders>
          </w:tcPr>
          <w:p w:rsidR="00C93C45" w:rsidRDefault="00F66B8C">
            <w:pPr>
              <w:spacing w:after="0" w:line="259" w:lineRule="auto"/>
              <w:ind w:left="0" w:firstLine="0"/>
              <w:jc w:val="left"/>
            </w:pPr>
            <w:r>
              <w:rPr>
                <w:b/>
              </w:rPr>
              <w:t>45000000-7 Roboty budowlane</w:t>
            </w:r>
          </w:p>
        </w:tc>
      </w:tr>
      <w:tr w:rsidR="00C93C45">
        <w:trPr>
          <w:trHeight w:val="365"/>
        </w:trPr>
        <w:tc>
          <w:tcPr>
            <w:tcW w:w="3545" w:type="dxa"/>
            <w:tcBorders>
              <w:top w:val="nil"/>
              <w:left w:val="nil"/>
              <w:bottom w:val="nil"/>
              <w:right w:val="nil"/>
            </w:tcBorders>
          </w:tcPr>
          <w:p w:rsidR="00C93C45" w:rsidRDefault="00F66B8C">
            <w:pPr>
              <w:spacing w:after="0" w:line="259" w:lineRule="auto"/>
              <w:ind w:left="0" w:firstLine="0"/>
              <w:jc w:val="left"/>
            </w:pPr>
            <w:r>
              <w:rPr>
                <w:b/>
              </w:rPr>
              <w:t>Grupa objęta zamówieniem</w:t>
            </w:r>
          </w:p>
        </w:tc>
        <w:tc>
          <w:tcPr>
            <w:tcW w:w="5012" w:type="dxa"/>
            <w:tcBorders>
              <w:top w:val="nil"/>
              <w:left w:val="nil"/>
              <w:bottom w:val="nil"/>
              <w:right w:val="nil"/>
            </w:tcBorders>
          </w:tcPr>
          <w:p w:rsidR="00C93C45" w:rsidRDefault="00F66B8C">
            <w:pPr>
              <w:spacing w:after="0" w:line="259" w:lineRule="auto"/>
              <w:ind w:left="0" w:firstLine="0"/>
            </w:pPr>
            <w:r>
              <w:rPr>
                <w:b/>
              </w:rPr>
              <w:t>45210000-2 Roboty budowlane w zakresie budynków</w:t>
            </w:r>
          </w:p>
        </w:tc>
      </w:tr>
      <w:tr w:rsidR="00C93C45">
        <w:trPr>
          <w:trHeight w:val="264"/>
        </w:trPr>
        <w:tc>
          <w:tcPr>
            <w:tcW w:w="3545" w:type="dxa"/>
            <w:tcBorders>
              <w:top w:val="nil"/>
              <w:left w:val="nil"/>
              <w:bottom w:val="nil"/>
              <w:right w:val="nil"/>
            </w:tcBorders>
          </w:tcPr>
          <w:p w:rsidR="00C93C45" w:rsidRDefault="00F66B8C">
            <w:pPr>
              <w:spacing w:after="0" w:line="259" w:lineRule="auto"/>
              <w:ind w:left="0" w:firstLine="0"/>
              <w:jc w:val="left"/>
            </w:pPr>
            <w:r>
              <w:rPr>
                <w:b/>
              </w:rPr>
              <w:t>Klasa i kategoria robót</w:t>
            </w:r>
          </w:p>
        </w:tc>
        <w:tc>
          <w:tcPr>
            <w:tcW w:w="5012" w:type="dxa"/>
            <w:tcBorders>
              <w:top w:val="nil"/>
              <w:left w:val="nil"/>
              <w:bottom w:val="nil"/>
              <w:right w:val="nil"/>
            </w:tcBorders>
          </w:tcPr>
          <w:p w:rsidR="00C93C45" w:rsidRDefault="00C93C45">
            <w:pPr>
              <w:spacing w:after="0" w:line="259" w:lineRule="auto"/>
              <w:ind w:left="0" w:firstLine="0"/>
              <w:jc w:val="left"/>
            </w:pPr>
          </w:p>
        </w:tc>
      </w:tr>
    </w:tbl>
    <w:p w:rsidR="00C93C45" w:rsidRDefault="00F66B8C">
      <w:pPr>
        <w:spacing w:after="134" w:line="259" w:lineRule="auto"/>
        <w:ind w:left="665" w:right="1028" w:hanging="10"/>
        <w:jc w:val="center"/>
      </w:pPr>
      <w:r>
        <w:t xml:space="preserve">45410000-4 Tynkowanie </w:t>
      </w:r>
    </w:p>
    <w:p w:rsidR="00C93C45" w:rsidRDefault="00F66B8C">
      <w:pPr>
        <w:spacing w:after="326" w:line="381" w:lineRule="auto"/>
        <w:ind w:left="-8" w:right="3298" w:firstLine="3545"/>
      </w:pPr>
      <w:r>
        <w:t xml:space="preserve">45442100-8 Roboty malarskie Roboty budowlane obejmują: </w:t>
      </w:r>
    </w:p>
    <w:p w:rsidR="00C93C45" w:rsidRDefault="00F66B8C" w:rsidP="00F66B8C">
      <w:pPr>
        <w:spacing w:after="129"/>
        <w:jc w:val="left"/>
      </w:pPr>
      <w:r>
        <w:rPr>
          <w:b/>
        </w:rPr>
        <w:t>TYNKOWANIE</w:t>
      </w:r>
    </w:p>
    <w:p w:rsidR="00C93C45" w:rsidRDefault="00F66B8C">
      <w:pPr>
        <w:spacing w:after="129"/>
        <w:ind w:left="19" w:hanging="10"/>
        <w:jc w:val="left"/>
      </w:pPr>
      <w:r>
        <w:rPr>
          <w:b/>
        </w:rPr>
        <w:t>Kod CPV wg Wspólnego Słownika Zamówień – 45410000-4</w:t>
      </w:r>
    </w:p>
    <w:p w:rsidR="00C93C45" w:rsidRDefault="00F66B8C">
      <w:pPr>
        <w:tabs>
          <w:tab w:val="center" w:pos="777"/>
          <w:tab w:val="center" w:pos="1852"/>
        </w:tabs>
        <w:spacing w:after="428"/>
        <w:ind w:left="0" w:firstLine="0"/>
        <w:jc w:val="left"/>
      </w:pPr>
      <w:r>
        <w:rPr>
          <w:rFonts w:ascii="Calibri" w:eastAsia="Calibri" w:hAnsi="Calibri" w:cs="Calibri"/>
          <w:sz w:val="22"/>
        </w:rPr>
        <w:tab/>
      </w:r>
      <w:r>
        <w:rPr>
          <w:rFonts w:ascii="Segoe UI Symbol" w:eastAsia="Segoe UI Symbol" w:hAnsi="Segoe UI Symbol" w:cs="Segoe UI Symbol"/>
          <w:sz w:val="18"/>
        </w:rPr>
        <w:t>−</w:t>
      </w:r>
      <w:r>
        <w:rPr>
          <w:rFonts w:ascii="Segoe UI Symbol" w:eastAsia="Segoe UI Symbol" w:hAnsi="Segoe UI Symbol" w:cs="Segoe UI Symbol"/>
          <w:sz w:val="18"/>
        </w:rPr>
        <w:tab/>
      </w:r>
      <w:r>
        <w:t>tynki wewnętrzne</w:t>
      </w:r>
    </w:p>
    <w:p w:rsidR="000132F2" w:rsidRDefault="000132F2" w:rsidP="00F66B8C">
      <w:pPr>
        <w:spacing w:after="129"/>
        <w:ind w:left="232" w:firstLine="0"/>
        <w:jc w:val="left"/>
        <w:rPr>
          <w:b/>
        </w:rPr>
      </w:pPr>
    </w:p>
    <w:p w:rsidR="00C93C45" w:rsidRDefault="00F66B8C" w:rsidP="00F66B8C">
      <w:pPr>
        <w:spacing w:after="129"/>
        <w:ind w:left="232" w:firstLine="0"/>
        <w:jc w:val="left"/>
      </w:pPr>
      <w:r>
        <w:rPr>
          <w:b/>
        </w:rPr>
        <w:lastRenderedPageBreak/>
        <w:t>ROBOTY MALARSKIE</w:t>
      </w:r>
    </w:p>
    <w:p w:rsidR="00C93C45" w:rsidRDefault="00F66B8C">
      <w:pPr>
        <w:spacing w:after="129"/>
        <w:ind w:left="19" w:hanging="10"/>
        <w:jc w:val="left"/>
      </w:pPr>
      <w:r>
        <w:rPr>
          <w:b/>
        </w:rPr>
        <w:t>Kod CPV wg Wspólnego Słownika Zamówień – 45442100-8</w:t>
      </w:r>
    </w:p>
    <w:p w:rsidR="00C93C45" w:rsidRDefault="00F66B8C">
      <w:pPr>
        <w:tabs>
          <w:tab w:val="center" w:pos="777"/>
          <w:tab w:val="center" w:pos="2560"/>
        </w:tabs>
        <w:spacing w:after="431"/>
        <w:ind w:left="0" w:firstLine="0"/>
        <w:jc w:val="left"/>
      </w:pPr>
      <w:r>
        <w:rPr>
          <w:rFonts w:ascii="Segoe UI Symbol" w:eastAsia="Segoe UI Symbol" w:hAnsi="Segoe UI Symbol" w:cs="Segoe UI Symbol"/>
          <w:sz w:val="18"/>
        </w:rPr>
        <w:t>−</w:t>
      </w:r>
      <w:r>
        <w:rPr>
          <w:rFonts w:ascii="Segoe UI Symbol" w:eastAsia="Segoe UI Symbol" w:hAnsi="Segoe UI Symbol" w:cs="Segoe UI Symbol"/>
          <w:sz w:val="18"/>
        </w:rPr>
        <w:tab/>
      </w:r>
      <w:r>
        <w:t>malowanie ścian farbą emulsyjną</w:t>
      </w:r>
    </w:p>
    <w:p w:rsidR="00C93C45" w:rsidRDefault="00F66B8C" w:rsidP="00F66B8C">
      <w:pPr>
        <w:spacing w:after="93"/>
        <w:jc w:val="left"/>
      </w:pPr>
      <w:r>
        <w:rPr>
          <w:b/>
        </w:rPr>
        <w:t>1.6 Informacje o terenie budowy.</w:t>
      </w:r>
    </w:p>
    <w:p w:rsidR="00C93C45" w:rsidRDefault="00F66B8C" w:rsidP="00974260">
      <w:pPr>
        <w:numPr>
          <w:ilvl w:val="0"/>
          <w:numId w:val="8"/>
        </w:numPr>
        <w:spacing w:after="136" w:line="259" w:lineRule="auto"/>
        <w:ind w:hanging="235"/>
        <w:jc w:val="left"/>
      </w:pPr>
      <w:r>
        <w:rPr>
          <w:i/>
        </w:rPr>
        <w:t>Lokalizacja.</w:t>
      </w:r>
    </w:p>
    <w:p w:rsidR="00C93C45" w:rsidRDefault="00F66B8C">
      <w:pPr>
        <w:spacing w:after="308" w:line="400" w:lineRule="auto"/>
        <w:ind w:left="-8" w:right="15"/>
      </w:pPr>
      <w:r>
        <w:t>Budynek znajduje się w Rybniku - Niedobczyce przy ulicy Paderewskiego 44. Do budynku istnieje droga dojazdowa umożliwiająca bezpośredni dojazd oraz dowóz i wywóz materiałów.</w:t>
      </w:r>
    </w:p>
    <w:p w:rsidR="00C93C45" w:rsidRDefault="00F66B8C" w:rsidP="00974260">
      <w:pPr>
        <w:numPr>
          <w:ilvl w:val="0"/>
          <w:numId w:val="8"/>
        </w:numPr>
        <w:spacing w:after="136" w:line="259" w:lineRule="auto"/>
        <w:ind w:hanging="235"/>
        <w:jc w:val="left"/>
      </w:pPr>
      <w:r>
        <w:rPr>
          <w:i/>
        </w:rPr>
        <w:t>Organizacja robót, przekazanie placu budowy.</w:t>
      </w:r>
    </w:p>
    <w:p w:rsidR="00C93C45" w:rsidRDefault="00F66B8C">
      <w:pPr>
        <w:ind w:left="-8" w:right="15"/>
      </w:pPr>
      <w:r>
        <w:t>Zamawiający wymaga od wykonawcy zaplanowania i zorganizowania robót w sposób:</w:t>
      </w:r>
    </w:p>
    <w:p w:rsidR="00C93C45" w:rsidRDefault="00F66B8C">
      <w:pPr>
        <w:spacing w:after="38" w:line="361" w:lineRule="auto"/>
        <w:ind w:left="-8" w:right="15"/>
      </w:pPr>
      <w:r>
        <w:t>-nie powodujący utrudnień w komunikacji miejskiej i ruchu pieszych na terenie i drogach przyległych do placu budowy,</w:t>
      </w:r>
    </w:p>
    <w:p w:rsidR="00C93C45" w:rsidRDefault="00F66B8C">
      <w:pPr>
        <w:ind w:left="-8" w:right="15"/>
      </w:pPr>
      <w:r>
        <w:t>-nie powodujący zanieczyszczenia terenu przyległego do placu budowy oraz dróg publicznych</w:t>
      </w:r>
    </w:p>
    <w:p w:rsidR="00C93C45" w:rsidRDefault="00F66B8C">
      <w:pPr>
        <w:spacing w:after="379" w:line="363" w:lineRule="auto"/>
        <w:ind w:left="-8" w:right="15"/>
      </w:pPr>
      <w:r>
        <w:t>Termin i sposób przekazania placu budowy zostaną określone w umowie dotyczącej wykonania zamówienia publicznego(robót budowlanych).</w:t>
      </w:r>
    </w:p>
    <w:p w:rsidR="00C93C45" w:rsidRDefault="00F66B8C" w:rsidP="00974260">
      <w:pPr>
        <w:numPr>
          <w:ilvl w:val="0"/>
          <w:numId w:val="8"/>
        </w:numPr>
        <w:spacing w:after="136" w:line="259" w:lineRule="auto"/>
        <w:ind w:hanging="235"/>
        <w:jc w:val="left"/>
      </w:pPr>
      <w:r>
        <w:rPr>
          <w:i/>
        </w:rPr>
        <w:t>Zabezpieczenie interesów zamawiającego i osób trzecich.</w:t>
      </w:r>
    </w:p>
    <w:p w:rsidR="00C93C45" w:rsidRDefault="00F66B8C">
      <w:pPr>
        <w:spacing w:after="0" w:line="520" w:lineRule="auto"/>
        <w:ind w:left="-8" w:right="15"/>
      </w:pPr>
      <w:r>
        <w:t xml:space="preserve">Wykonawca jest odpowiedzialny za szkody wyrządzone swoimi działaniami na obiektach publicznych, na obiektach należących do zamawiającego oraz osób prywatnych. Wykonawca ma obowiązek zorganizować i prowadzić prace w sposób zapewniający ochronę własności publicznej i prywatnej. </w:t>
      </w:r>
      <w:r>
        <w:rPr>
          <w:i/>
        </w:rPr>
        <w:t>d) Ochrona środowiska.</w:t>
      </w:r>
    </w:p>
    <w:p w:rsidR="00C93C45" w:rsidRDefault="00F66B8C">
      <w:pPr>
        <w:spacing w:after="473"/>
        <w:ind w:left="-8" w:right="15"/>
      </w:pPr>
      <w:r>
        <w:t>W zakresie robót nie przewiduje się prac uciążliwych oraz szkodliwych dla środowiska.</w:t>
      </w:r>
    </w:p>
    <w:p w:rsidR="00C93C45" w:rsidRDefault="00F66B8C">
      <w:pPr>
        <w:spacing w:after="136" w:line="259" w:lineRule="auto"/>
        <w:ind w:left="2" w:hanging="10"/>
        <w:jc w:val="left"/>
      </w:pPr>
      <w:r>
        <w:rPr>
          <w:i/>
        </w:rPr>
        <w:t>f) Warunki bezpieczeństwa pracy i ochrony przeciwpożarowej na budowie.</w:t>
      </w:r>
    </w:p>
    <w:p w:rsidR="00C93C45" w:rsidRDefault="00F66B8C">
      <w:pPr>
        <w:spacing w:after="311" w:line="399" w:lineRule="auto"/>
        <w:ind w:left="-8" w:right="15"/>
      </w:pPr>
      <w:r>
        <w:t xml:space="preserve">Wykonawca powinien prowadzić roboty zgodnie z przepisami BHP oraz ochrony przeciwpożarowej, a w szczególności wykonać odpowiednie zabezpieczenia w zakresie ochrony przed upadkiem materiałów pochodzących z rozbiórki, narzędzi. </w:t>
      </w:r>
    </w:p>
    <w:p w:rsidR="00C93C45" w:rsidRDefault="00F66B8C">
      <w:pPr>
        <w:spacing w:after="136" w:line="259" w:lineRule="auto"/>
        <w:ind w:left="2" w:hanging="10"/>
        <w:jc w:val="left"/>
      </w:pPr>
      <w:r>
        <w:rPr>
          <w:i/>
        </w:rPr>
        <w:t>e) Zaplecze dla potrzeb wykonawcy.</w:t>
      </w:r>
    </w:p>
    <w:p w:rsidR="00C93C45" w:rsidRDefault="00F66B8C">
      <w:pPr>
        <w:spacing w:after="352" w:line="391" w:lineRule="auto"/>
        <w:ind w:left="2" w:hanging="10"/>
        <w:jc w:val="left"/>
      </w:pPr>
      <w:r>
        <w:t>Na terenie przyległym do budynków, istnieją warunki na zorganizowanie i przygotowanie składu materiałów budowlanych oraz zaplecza dla potrzeb wykonawcy. Nie występują trudności z dostępem do sieci wodnej i elektrycznej.</w:t>
      </w:r>
    </w:p>
    <w:p w:rsidR="00D74FBC" w:rsidRDefault="00D74FBC">
      <w:pPr>
        <w:spacing w:after="352" w:line="391" w:lineRule="auto"/>
        <w:ind w:left="2" w:hanging="10"/>
        <w:jc w:val="left"/>
      </w:pPr>
    </w:p>
    <w:p w:rsidR="00C93C45" w:rsidRDefault="00F66B8C" w:rsidP="00974260">
      <w:pPr>
        <w:numPr>
          <w:ilvl w:val="0"/>
          <w:numId w:val="9"/>
        </w:numPr>
        <w:spacing w:after="129"/>
        <w:ind w:hanging="226"/>
        <w:jc w:val="left"/>
      </w:pPr>
      <w:r>
        <w:rPr>
          <w:b/>
        </w:rPr>
        <w:lastRenderedPageBreak/>
        <w:t>WYMAGANIA OGÓLNE DOTYCZĄCE WŁAŚCIWOŚCI MATERIAŁÓW I WYROBÓW BUDOWLANYCH</w:t>
      </w:r>
    </w:p>
    <w:p w:rsidR="00C93C45" w:rsidRDefault="00F66B8C">
      <w:pPr>
        <w:spacing w:after="473"/>
        <w:ind w:left="19" w:hanging="10"/>
        <w:jc w:val="left"/>
      </w:pPr>
      <w:r>
        <w:rPr>
          <w:b/>
        </w:rPr>
        <w:t>ORAZ NIEZBEDNE WYMAGANIA ZWIAZANE Z KONTROLĄ JAKOŚCI</w:t>
      </w:r>
    </w:p>
    <w:p w:rsidR="00C93C45" w:rsidRDefault="00F66B8C" w:rsidP="00DB234E">
      <w:pPr>
        <w:numPr>
          <w:ilvl w:val="1"/>
          <w:numId w:val="9"/>
        </w:numPr>
        <w:spacing w:after="129"/>
        <w:ind w:left="-709" w:firstLine="710"/>
        <w:jc w:val="left"/>
      </w:pPr>
      <w:r>
        <w:rPr>
          <w:b/>
        </w:rPr>
        <w:t>Wymagania ogólne dotyczące właściwości materiałów wyrobów budowlanych</w:t>
      </w:r>
    </w:p>
    <w:p w:rsidR="00C93C45" w:rsidRDefault="00F66B8C">
      <w:pPr>
        <w:spacing w:after="344" w:line="401" w:lineRule="auto"/>
        <w:ind w:left="-8" w:right="15" w:firstLine="710"/>
      </w:pPr>
      <w:r>
        <w:t>Materiały i wyroby wykorzystane przy wykonaniu robót objętych niniejszą specyfikacją muszą być oznakowane symbolem CE, oraz spełniać wymogi odnośnych przepisów, być dopuszczone do stosowania w budownictwie oraz spełniać wymogi określone w szczegółowych specyfikacjach technicznych.</w:t>
      </w:r>
    </w:p>
    <w:p w:rsidR="00C93C45" w:rsidRDefault="00F66B8C" w:rsidP="00DB234E">
      <w:pPr>
        <w:numPr>
          <w:ilvl w:val="1"/>
          <w:numId w:val="9"/>
        </w:numPr>
        <w:spacing w:after="36" w:line="363" w:lineRule="auto"/>
        <w:ind w:left="0" w:firstLine="0"/>
        <w:jc w:val="left"/>
      </w:pPr>
      <w:r>
        <w:rPr>
          <w:b/>
        </w:rPr>
        <w:t xml:space="preserve">Wymagania ogólne dotyczące przechowywania, transportu, składowania materiałów i </w:t>
      </w:r>
      <w:r w:rsidR="00DB234E">
        <w:rPr>
          <w:b/>
        </w:rPr>
        <w:t xml:space="preserve">              </w:t>
      </w:r>
      <w:r>
        <w:rPr>
          <w:b/>
        </w:rPr>
        <w:t>wyrobów</w:t>
      </w:r>
    </w:p>
    <w:p w:rsidR="00C93C45" w:rsidRDefault="00F66B8C">
      <w:pPr>
        <w:spacing w:after="346" w:line="399" w:lineRule="auto"/>
        <w:ind w:left="-8" w:right="15" w:firstLine="710"/>
      </w:pPr>
      <w:r>
        <w:t>Wykonawca zapewni właściwe: przechowywanie, transport i składowanie materiałów i wyrobów w każdej fazie wykonywania robót, a na każde żądanie zamawiającego/ inspektora nadzoru inwestorskiego umożliwi ich sprawdzenie.</w:t>
      </w:r>
    </w:p>
    <w:p w:rsidR="00C93C45" w:rsidRDefault="00F66B8C" w:rsidP="00CF7EAC">
      <w:pPr>
        <w:numPr>
          <w:ilvl w:val="1"/>
          <w:numId w:val="9"/>
        </w:numPr>
        <w:spacing w:after="437"/>
        <w:ind w:hanging="718"/>
        <w:jc w:val="left"/>
      </w:pPr>
      <w:r>
        <w:rPr>
          <w:b/>
        </w:rPr>
        <w:t>Kontrola jakości</w:t>
      </w:r>
    </w:p>
    <w:p w:rsidR="00C93C45" w:rsidRDefault="00F66B8C" w:rsidP="00CF7EAC">
      <w:pPr>
        <w:numPr>
          <w:ilvl w:val="2"/>
          <w:numId w:val="9"/>
        </w:numPr>
        <w:spacing w:after="129"/>
        <w:ind w:left="567" w:hanging="502"/>
        <w:jc w:val="left"/>
      </w:pPr>
      <w:r>
        <w:rPr>
          <w:b/>
        </w:rPr>
        <w:t>Materiały i wyroby dopuszczone do obrotu i stosowania w budownictwie</w:t>
      </w:r>
    </w:p>
    <w:p w:rsidR="00CF7EAC" w:rsidRDefault="00F66B8C" w:rsidP="00D74FBC">
      <w:pPr>
        <w:spacing w:after="352" w:line="393" w:lineRule="auto"/>
        <w:ind w:left="-8" w:right="15" w:firstLine="710"/>
      </w:pPr>
      <w:r>
        <w:t>Wykonawca uzgodni z zamawiającym/ inspektorem nadzoru inwestorskiego sposób i termin przekazania informacji o przewidywanym użyciu podstawowych materiałów oraz wyrobów budowlanych, a także o sposobie i terminie przekazania dokumentów potwierdzających właściwości i jakość stosowanych materiałów i wyrobów: certyfikatów, aprobat technicznych, deklaracji zgodności z Polskimi Normami. Wykonawca jest zobowiązany na każde żądanie zamawiającego/inspektora nadzoru umożliwić sprawdzenie: jakości, stanu technicznego oraz dokumentów określających właściwości i jakość dostarczonych materiałów i wyrobów.</w:t>
      </w:r>
    </w:p>
    <w:p w:rsidR="00C93C45" w:rsidRDefault="00F66B8C" w:rsidP="009836C2">
      <w:pPr>
        <w:numPr>
          <w:ilvl w:val="2"/>
          <w:numId w:val="9"/>
        </w:numPr>
        <w:spacing w:after="129"/>
        <w:ind w:left="709" w:hanging="502"/>
        <w:jc w:val="left"/>
      </w:pPr>
      <w:r>
        <w:rPr>
          <w:b/>
        </w:rPr>
        <w:t>Materiały i wyroby nie odpowiadające wymaganiom</w:t>
      </w:r>
    </w:p>
    <w:p w:rsidR="00C93C45" w:rsidRDefault="00F66B8C" w:rsidP="009836C2">
      <w:pPr>
        <w:spacing w:after="310" w:line="401" w:lineRule="auto"/>
        <w:ind w:left="-8" w:right="15" w:firstLine="0"/>
      </w:pPr>
      <w:r>
        <w:t>Materiały i wyroby dostarczone na budowę przez wykonawcę, które nie uzyskają akceptacji zamawiającego/inspektora nadzoru inwestorskiego, powinny być niezwłocznie usunięte z placu budowy.</w:t>
      </w:r>
    </w:p>
    <w:p w:rsidR="00C93C45" w:rsidRDefault="00F66B8C" w:rsidP="009836C2">
      <w:pPr>
        <w:numPr>
          <w:ilvl w:val="1"/>
          <w:numId w:val="9"/>
        </w:numPr>
        <w:spacing w:after="91"/>
        <w:ind w:hanging="576"/>
        <w:jc w:val="left"/>
      </w:pPr>
      <w:r>
        <w:rPr>
          <w:b/>
        </w:rPr>
        <w:t>Wariantowe stosowanie materiałów.</w:t>
      </w:r>
    </w:p>
    <w:p w:rsidR="00C93C45" w:rsidRDefault="00F66B8C" w:rsidP="009836C2">
      <w:pPr>
        <w:ind w:right="15"/>
      </w:pPr>
      <w:r>
        <w:t>Nie przewiduje wariantowego stosowania materiałów i wyrobów.</w:t>
      </w:r>
    </w:p>
    <w:p w:rsidR="00C93C45" w:rsidRDefault="00F66B8C" w:rsidP="009836C2">
      <w:pPr>
        <w:spacing w:line="401" w:lineRule="auto"/>
        <w:ind w:left="-8" w:right="15" w:firstLine="0"/>
      </w:pPr>
      <w:r>
        <w:t>Ewentualne wariantowe zastosowanie materiałów i wyrobów może nastąpić w jedynie w uzasadnionych przypadkach po dokonaniu przez strony biorące udział w procesie inwestycyjnym (zamawiający/ inspektor nadzoru, wykonawca) odpowiednich uzgodnień.</w:t>
      </w:r>
    </w:p>
    <w:p w:rsidR="00C93C45" w:rsidRDefault="00F66B8C" w:rsidP="00974260">
      <w:pPr>
        <w:numPr>
          <w:ilvl w:val="0"/>
          <w:numId w:val="9"/>
        </w:numPr>
        <w:spacing w:after="129"/>
        <w:ind w:hanging="226"/>
        <w:jc w:val="left"/>
      </w:pPr>
      <w:r>
        <w:rPr>
          <w:b/>
        </w:rPr>
        <w:t>WYMAGANIA OGÓLNE DOTYCZĄCE SPRZĘTU</w:t>
      </w:r>
    </w:p>
    <w:p w:rsidR="00C93C45" w:rsidRDefault="00F66B8C">
      <w:pPr>
        <w:spacing w:after="347" w:line="400" w:lineRule="auto"/>
        <w:ind w:left="-8" w:right="15" w:firstLine="710"/>
      </w:pPr>
      <w:r>
        <w:lastRenderedPageBreak/>
        <w:t>Wykonawca jest zobowiązany do używania takiego sprzętu, który nie spowoduje niekorzystnego wpływu na jakość wykonywanych robót, środowisko oraz który spełniać będzie wymogi dotyczące zachowania bezpieczeństwa na budowie. Sprzęt używany do wykonywania robót powinien być zgodny z ofertą wykonawcy. W wypadku zdyskwalifikowania przez zamawiającego/inspektora nadzoru inwestorskiego sprzętu nie gwarantującego zachowania warunków umowy, mającego negatywny wpływ na jakość i bezpieczeństwo wykonywanych robót i konstrukcji, sprzęt ten nie zostanie dopuszczony do robót.</w:t>
      </w:r>
    </w:p>
    <w:p w:rsidR="00C93C45" w:rsidRDefault="00F66B8C" w:rsidP="00974260">
      <w:pPr>
        <w:numPr>
          <w:ilvl w:val="0"/>
          <w:numId w:val="9"/>
        </w:numPr>
        <w:spacing w:after="129"/>
        <w:ind w:hanging="226"/>
        <w:jc w:val="left"/>
      </w:pPr>
      <w:r>
        <w:rPr>
          <w:b/>
        </w:rPr>
        <w:t>WYMAGANIA OGÓLNE DOTYCZĄCE ŚRODKÓW TRANSPORTU</w:t>
      </w:r>
    </w:p>
    <w:p w:rsidR="00C93C45" w:rsidRDefault="00F66B8C">
      <w:pPr>
        <w:spacing w:after="355" w:line="387" w:lineRule="auto"/>
        <w:ind w:left="-8" w:right="15" w:firstLine="710"/>
      </w:pPr>
      <w:r>
        <w:t>Wykonawca jest zobowiązany do stosowania tylko takich środków transportu, które nie wpłyną niekorzystnie na stan i jakość transportowanych materiałów i wyrobów. Wykonawca będzie na bieżąco usuwać, na własny koszt, wszelkie zanieczyszczenia spowodowane jego pojazdami na drogach publicznych oraz dojazdach do placu budowy.</w:t>
      </w:r>
    </w:p>
    <w:p w:rsidR="00C93C45" w:rsidRDefault="00F66B8C" w:rsidP="00974260">
      <w:pPr>
        <w:numPr>
          <w:ilvl w:val="0"/>
          <w:numId w:val="9"/>
        </w:numPr>
        <w:spacing w:after="476"/>
        <w:ind w:hanging="226"/>
        <w:jc w:val="left"/>
      </w:pPr>
      <w:r>
        <w:rPr>
          <w:b/>
        </w:rPr>
        <w:t>WYMAGANIA DOTYCZĄCE WYKONANIA ROBÓT</w:t>
      </w:r>
    </w:p>
    <w:p w:rsidR="00C93C45" w:rsidRDefault="00F66B8C" w:rsidP="009836C2">
      <w:pPr>
        <w:numPr>
          <w:ilvl w:val="1"/>
          <w:numId w:val="9"/>
        </w:numPr>
        <w:spacing w:after="129"/>
        <w:ind w:hanging="718"/>
        <w:jc w:val="left"/>
      </w:pPr>
      <w:r>
        <w:rPr>
          <w:b/>
        </w:rPr>
        <w:t>Wymagania ogólne dotyczące wykonania robót</w:t>
      </w:r>
    </w:p>
    <w:p w:rsidR="009836C2" w:rsidRDefault="00F66B8C" w:rsidP="00D74FBC">
      <w:pPr>
        <w:spacing w:after="310" w:line="401" w:lineRule="auto"/>
        <w:ind w:left="-8" w:right="15" w:firstLine="710"/>
      </w:pPr>
      <w:r>
        <w:t>Wykonawca jest odpowiedzialny za prowadzenie robót zgodnie z umową, za ich zgodność z wymaganiami specyfikacji technicznej a także za prowadzenie robót zgodnie z zasadami wiedzy technicznej i sztuki budowlanej, zgodnie z wytycznymi i instrukcjami producentów materiałów i wyrobów, a także zgodnie z poleceniami zamawiającego/inspektora nadzoru inwestorskiego.</w:t>
      </w:r>
    </w:p>
    <w:p w:rsidR="00C93C45" w:rsidRDefault="00F66B8C" w:rsidP="00974260">
      <w:pPr>
        <w:numPr>
          <w:ilvl w:val="0"/>
          <w:numId w:val="9"/>
        </w:numPr>
        <w:spacing w:after="475"/>
        <w:ind w:hanging="226"/>
        <w:jc w:val="left"/>
      </w:pPr>
      <w:r>
        <w:rPr>
          <w:b/>
        </w:rPr>
        <w:t>KONTROLA, BADANIA ROBÓT BUDOWLANYCH</w:t>
      </w:r>
    </w:p>
    <w:p w:rsidR="00C93C45" w:rsidRDefault="00F66B8C" w:rsidP="009836C2">
      <w:pPr>
        <w:numPr>
          <w:ilvl w:val="1"/>
          <w:numId w:val="9"/>
        </w:numPr>
        <w:spacing w:after="129"/>
        <w:ind w:hanging="718"/>
        <w:jc w:val="left"/>
      </w:pPr>
      <w:r>
        <w:rPr>
          <w:b/>
        </w:rPr>
        <w:t>Zasady kontroli jakości robót</w:t>
      </w:r>
    </w:p>
    <w:p w:rsidR="00C93C45" w:rsidRDefault="00F66B8C">
      <w:pPr>
        <w:spacing w:after="9" w:line="388" w:lineRule="auto"/>
        <w:ind w:left="-8" w:right="15" w:firstLine="710"/>
      </w:pPr>
      <w:r>
        <w:t>Wykonawca jest odpowiedzialny za pełną kontrolę robót, jakość materiałów i wyrobów budowlanych. Wykonawca będzie prowadził pomiary, kontrolę i konieczne badania materiałów, wyrobów oraz robót budowlanych z częstotliwością gwarantującą, że roboty wykonano zgodnie z wymaganiami zawartymi w specyfikacjach technicznych.</w:t>
      </w:r>
    </w:p>
    <w:p w:rsidR="00C93C45" w:rsidRDefault="00F66B8C">
      <w:pPr>
        <w:spacing w:after="309" w:line="401" w:lineRule="auto"/>
        <w:ind w:left="-8" w:right="15"/>
      </w:pPr>
      <w:r>
        <w:t>Wykonawca jest zobowiązany do informowania o wynikach przeprowadzonych pomiarów, kontroli i badań zamawiającego/inspektora nadzoru budowlanego.</w:t>
      </w:r>
    </w:p>
    <w:p w:rsidR="00C93C45" w:rsidRDefault="00F66B8C" w:rsidP="009836C2">
      <w:pPr>
        <w:numPr>
          <w:ilvl w:val="1"/>
          <w:numId w:val="9"/>
        </w:numPr>
        <w:spacing w:after="129"/>
        <w:ind w:hanging="718"/>
        <w:jc w:val="left"/>
      </w:pPr>
      <w:r>
        <w:rPr>
          <w:b/>
        </w:rPr>
        <w:t>Pomiary i badania</w:t>
      </w:r>
    </w:p>
    <w:p w:rsidR="00C93C45" w:rsidRDefault="00F66B8C">
      <w:pPr>
        <w:spacing w:after="482" w:line="401" w:lineRule="auto"/>
        <w:ind w:left="-8" w:right="15" w:firstLine="710"/>
      </w:pPr>
      <w:r>
        <w:t xml:space="preserve">Wszystkie pomiary i badania będą prowadzone zgodnie z wymaganiami norm. W przypadku gdy normy nie obejmują jakiegokolwiek pomiaru lub badania wymaganego w szczegółowych specyfikacjach technicznych, można stosować wytyczne krajowe albo inne procedury zaakceptowane przez </w:t>
      </w:r>
      <w:r>
        <w:lastRenderedPageBreak/>
        <w:t>zamawiającego/inspektora nadzoru inwestorskiego. Zamawiający/inspektor nadzoru inwestorskiego jest uprawniony do uczestniczenia i kontroli w przeprowadzanych przez wykonawcę pomiarach i badaniach.</w:t>
      </w:r>
    </w:p>
    <w:p w:rsidR="00C93C45" w:rsidRDefault="00F66B8C" w:rsidP="009836C2">
      <w:pPr>
        <w:numPr>
          <w:ilvl w:val="1"/>
          <w:numId w:val="9"/>
        </w:numPr>
        <w:spacing w:after="129"/>
        <w:ind w:hanging="576"/>
        <w:jc w:val="left"/>
      </w:pPr>
      <w:r>
        <w:rPr>
          <w:b/>
        </w:rPr>
        <w:t>Pomiary i badania prowadzone przez zamawiającego/inspektora nadzoru inwestorskiego</w:t>
      </w:r>
    </w:p>
    <w:p w:rsidR="00C93C45" w:rsidRDefault="00F66B8C">
      <w:pPr>
        <w:spacing w:after="347" w:line="400" w:lineRule="auto"/>
        <w:ind w:left="-8" w:right="15" w:firstLine="710"/>
      </w:pPr>
      <w:r>
        <w:t>Zamawiający/Inspektor nadzoru inwestorskiego jest uprawniony prowadzenia pomiarów i badań materiałów, wyrobów oraz robót budowlanych a wykonawca jest zobowiązany do zapewnienia wszelkiej pomocy umożliwiającej ich przeprowadzenie.</w:t>
      </w:r>
    </w:p>
    <w:p w:rsidR="00C93C45" w:rsidRDefault="00F66B8C" w:rsidP="00974260">
      <w:pPr>
        <w:numPr>
          <w:ilvl w:val="0"/>
          <w:numId w:val="9"/>
        </w:numPr>
        <w:spacing w:after="437"/>
        <w:ind w:hanging="226"/>
        <w:jc w:val="left"/>
      </w:pPr>
      <w:r>
        <w:rPr>
          <w:b/>
        </w:rPr>
        <w:t>WYMAGANIA DOTYCZĄCE PRZEDMIARU I OBMIARU ROBÓT</w:t>
      </w:r>
    </w:p>
    <w:p w:rsidR="00C93C45" w:rsidRDefault="00F66B8C" w:rsidP="009836C2">
      <w:pPr>
        <w:numPr>
          <w:ilvl w:val="1"/>
          <w:numId w:val="9"/>
        </w:numPr>
        <w:spacing w:after="129"/>
        <w:ind w:hanging="718"/>
        <w:jc w:val="left"/>
      </w:pPr>
      <w:r>
        <w:rPr>
          <w:b/>
        </w:rPr>
        <w:t>Ogólne zasady obmiaru robót</w:t>
      </w:r>
    </w:p>
    <w:p w:rsidR="00C93C45" w:rsidRDefault="00F66B8C">
      <w:pPr>
        <w:spacing w:after="309" w:line="401" w:lineRule="auto"/>
        <w:ind w:left="-8" w:right="15" w:firstLine="710"/>
      </w:pPr>
      <w:r>
        <w:t>Obmiar robót będzie określać faktyczny zakres robót wykonywanych zgodnie z przedmiarem robót i specyfikacją techniczną w ustalonych jednostkach w przedmiarze robót i kosztorysie ofertowym.</w:t>
      </w:r>
    </w:p>
    <w:p w:rsidR="00C93C45" w:rsidRDefault="00F66B8C" w:rsidP="009836C2">
      <w:pPr>
        <w:numPr>
          <w:ilvl w:val="1"/>
          <w:numId w:val="9"/>
        </w:numPr>
        <w:spacing w:after="347" w:line="398" w:lineRule="auto"/>
        <w:ind w:hanging="718"/>
        <w:jc w:val="left"/>
      </w:pPr>
      <w:r>
        <w:rPr>
          <w:b/>
        </w:rPr>
        <w:t>Obmiar robót dokonuje</w:t>
      </w:r>
      <w:r>
        <w:t xml:space="preserve"> wykonawca po uzgodnieniu zakresu i terminu jego przeprowadzenia z zamawiającym/ inspektorem nadzoru inwestorskiego.</w:t>
      </w:r>
    </w:p>
    <w:p w:rsidR="00C93C45" w:rsidRDefault="00F66B8C" w:rsidP="009836C2">
      <w:pPr>
        <w:numPr>
          <w:ilvl w:val="1"/>
          <w:numId w:val="9"/>
        </w:numPr>
        <w:spacing w:after="129"/>
        <w:ind w:hanging="718"/>
        <w:jc w:val="left"/>
      </w:pPr>
      <w:r>
        <w:rPr>
          <w:b/>
        </w:rPr>
        <w:t>Urządzenia i sprzęt pomiarowy</w:t>
      </w:r>
    </w:p>
    <w:p w:rsidR="00C93C45" w:rsidRDefault="00F66B8C">
      <w:pPr>
        <w:spacing w:after="301" w:line="408" w:lineRule="auto"/>
        <w:ind w:left="-8" w:right="15" w:firstLine="710"/>
      </w:pPr>
      <w:r>
        <w:t xml:space="preserve">Urządzenia </w:t>
      </w:r>
      <w:r>
        <w:tab/>
        <w:t xml:space="preserve">i </w:t>
      </w:r>
      <w:r>
        <w:tab/>
        <w:t xml:space="preserve">sprzęt </w:t>
      </w:r>
      <w:r>
        <w:tab/>
        <w:t xml:space="preserve">pomiarowy </w:t>
      </w:r>
      <w:r>
        <w:tab/>
        <w:t xml:space="preserve">zostaną </w:t>
      </w:r>
      <w:r>
        <w:tab/>
        <w:t xml:space="preserve">dostarczone </w:t>
      </w:r>
      <w:r>
        <w:tab/>
        <w:t xml:space="preserve">przez </w:t>
      </w:r>
      <w:r>
        <w:tab/>
        <w:t xml:space="preserve">wykonawcę. </w:t>
      </w:r>
      <w:r>
        <w:tab/>
        <w:t>Na żądanie zamawiającego/inspektora nadzoru inwestorskiego.</w:t>
      </w:r>
    </w:p>
    <w:p w:rsidR="00C93C45" w:rsidRDefault="00F66B8C" w:rsidP="009836C2">
      <w:pPr>
        <w:numPr>
          <w:ilvl w:val="1"/>
          <w:numId w:val="9"/>
        </w:numPr>
        <w:spacing w:after="129"/>
        <w:ind w:hanging="576"/>
        <w:jc w:val="left"/>
      </w:pPr>
      <w:r>
        <w:rPr>
          <w:b/>
        </w:rPr>
        <w:t>Czas przeprowadzania pomiarów</w:t>
      </w:r>
    </w:p>
    <w:p w:rsidR="00C93C45" w:rsidRDefault="00F66B8C">
      <w:pPr>
        <w:spacing w:after="343" w:line="401" w:lineRule="auto"/>
        <w:ind w:left="-8" w:right="15" w:firstLine="710"/>
      </w:pPr>
      <w:r>
        <w:t>Obmiar należy przeprowadzać przed częściowym, ostatecznym odbiorem robót. Obmiar robót zanikających należy przeprowadzać w czasie ich wykonywania. Obmiar robót ulegających zakryciu przeprowadza się przed ich zakryciem.</w:t>
      </w:r>
    </w:p>
    <w:p w:rsidR="00C93C45" w:rsidRDefault="00F66B8C" w:rsidP="009836C2">
      <w:pPr>
        <w:numPr>
          <w:ilvl w:val="1"/>
          <w:numId w:val="9"/>
        </w:numPr>
        <w:spacing w:after="129"/>
        <w:ind w:hanging="576"/>
        <w:jc w:val="left"/>
      </w:pPr>
      <w:r>
        <w:rPr>
          <w:b/>
        </w:rPr>
        <w:t>Zasady określania ilości robót, materiałów i wyrobów budowlanych</w:t>
      </w:r>
    </w:p>
    <w:p w:rsidR="00C93C45" w:rsidRDefault="00F66B8C">
      <w:pPr>
        <w:spacing w:after="34" w:line="363" w:lineRule="auto"/>
        <w:ind w:left="-8" w:right="15" w:firstLine="710"/>
      </w:pPr>
      <w:r>
        <w:t>Długości pomiędzy wyszczególnionymi punktami będą mierzone wzdłuż linii osiowej i podawane w [m].</w:t>
      </w:r>
    </w:p>
    <w:p w:rsidR="00C93C45" w:rsidRDefault="00F66B8C">
      <w:pPr>
        <w:spacing w:after="36" w:line="361" w:lineRule="auto"/>
        <w:ind w:left="-8" w:right="15" w:firstLine="710"/>
      </w:pPr>
      <w:r>
        <w:t>Jeżeli szczegółowe specyfikacje techniczne nie wymagają inaczej, objętości będą wyliczane w [m3], powierzchnie w [m2].</w:t>
      </w:r>
    </w:p>
    <w:p w:rsidR="00C93C45" w:rsidRDefault="00F66B8C">
      <w:pPr>
        <w:spacing w:after="440"/>
        <w:ind w:left="718" w:right="15"/>
      </w:pPr>
      <w:r>
        <w:t>Ilości, które mają być obmierzone wagowo, będą określane w kilogramach lub tonach.</w:t>
      </w:r>
    </w:p>
    <w:p w:rsidR="00D74FBC" w:rsidRDefault="00D74FBC">
      <w:pPr>
        <w:spacing w:after="440"/>
        <w:ind w:left="718" w:right="15"/>
      </w:pPr>
    </w:p>
    <w:p w:rsidR="00D74FBC" w:rsidRDefault="00D74FBC">
      <w:pPr>
        <w:spacing w:after="440"/>
        <w:ind w:left="718" w:right="15"/>
      </w:pPr>
    </w:p>
    <w:p w:rsidR="00C93C45" w:rsidRDefault="00F66B8C" w:rsidP="00974260">
      <w:pPr>
        <w:numPr>
          <w:ilvl w:val="0"/>
          <w:numId w:val="9"/>
        </w:numPr>
        <w:spacing w:after="436"/>
        <w:ind w:hanging="226"/>
        <w:jc w:val="left"/>
      </w:pPr>
      <w:r>
        <w:rPr>
          <w:b/>
        </w:rPr>
        <w:lastRenderedPageBreak/>
        <w:t>ODBIÓR ROBÓT BUDOWLANYCH</w:t>
      </w:r>
    </w:p>
    <w:p w:rsidR="00C93C45" w:rsidRDefault="00F66B8C" w:rsidP="009836C2">
      <w:pPr>
        <w:numPr>
          <w:ilvl w:val="1"/>
          <w:numId w:val="9"/>
        </w:numPr>
        <w:spacing w:after="129"/>
        <w:ind w:hanging="718"/>
        <w:jc w:val="left"/>
      </w:pPr>
      <w:r>
        <w:rPr>
          <w:b/>
        </w:rPr>
        <w:t>Rodzaje odbiorów</w:t>
      </w:r>
    </w:p>
    <w:p w:rsidR="00C93C45" w:rsidRDefault="00F66B8C">
      <w:pPr>
        <w:spacing w:line="399" w:lineRule="auto"/>
        <w:ind w:left="-8" w:right="15" w:firstLine="710"/>
      </w:pPr>
      <w:r>
        <w:t>Wykonywane lub wykonane roboty będą podlegać następującym etapom odbioru, dokonywanych przez zamawiającego/ inspektora nadzoru inwestorskiego, uprawnionych mistrzów kominiarskich, komisję powołaną przez zamawiającego w obecności i przy udziale wykonawcy:</w:t>
      </w:r>
    </w:p>
    <w:p w:rsidR="00C93C45" w:rsidRDefault="00F66B8C" w:rsidP="00974260">
      <w:pPr>
        <w:numPr>
          <w:ilvl w:val="0"/>
          <w:numId w:val="10"/>
        </w:numPr>
        <w:ind w:right="15" w:hanging="235"/>
      </w:pPr>
      <w:r>
        <w:t>Odbiór robót zanikających i ulegających zakryciu.</w:t>
      </w:r>
    </w:p>
    <w:p w:rsidR="00C93C45" w:rsidRDefault="00F66B8C">
      <w:pPr>
        <w:spacing w:after="0" w:line="400" w:lineRule="auto"/>
        <w:ind w:left="-8" w:right="15"/>
      </w:pPr>
      <w:r>
        <w:t>Do podstawowych obowiązków wykonawcy należy zgłaszanie zamawiającemu do odbioru roboty ulegające zakryciu lub roboty zanikające. Odbiór robót zanikających i ulegających zakryciu będzie dokonany przez zamawiającego/inspektora nadzoru inwestorskiego w obecności wykonawcy w czasie umożliwiającym wykonanie ewentualnych korekt i poprawek bez hamowania ogólnego postępu robót. Gotowość danej części robót zgłasza wykonawca przez powiadomienie inspektora nadzoru. Odbiór będzie przeprowadzony niezwłocznie, nie później jednak niż w ciągu dwóch dni roboczych od daty zgłoszenia.</w:t>
      </w:r>
    </w:p>
    <w:p w:rsidR="00C93C45" w:rsidRDefault="00F66B8C" w:rsidP="00974260">
      <w:pPr>
        <w:numPr>
          <w:ilvl w:val="0"/>
          <w:numId w:val="10"/>
        </w:numPr>
        <w:spacing w:after="93"/>
        <w:ind w:right="15" w:hanging="235"/>
      </w:pPr>
      <w:r>
        <w:t>Odbiór przewodów wentylacyjnych.</w:t>
      </w:r>
    </w:p>
    <w:p w:rsidR="00C93C45" w:rsidRDefault="00F66B8C">
      <w:pPr>
        <w:spacing w:after="22" w:line="374" w:lineRule="auto"/>
        <w:ind w:left="-8" w:right="15"/>
      </w:pPr>
      <w:r>
        <w:t>Wykonawca zostaje na podstawie zawartej umowy na wykonanie zamówienia publicznego (robót budowlanych) zobowiązany do zapewnienia wykonania prób i badań oraz uzyskania oceny wykonanych robót w zakresie przewodów wentylacyjnych przez uprawnionych mistrzów kominiarskich lub osoby z odpowiednimi kwalifikacjami i uprawnieniami.</w:t>
      </w:r>
    </w:p>
    <w:p w:rsidR="00C93C45" w:rsidRDefault="00F66B8C" w:rsidP="00974260">
      <w:pPr>
        <w:numPr>
          <w:ilvl w:val="0"/>
          <w:numId w:val="10"/>
        </w:numPr>
        <w:ind w:right="15" w:hanging="235"/>
      </w:pPr>
      <w:r>
        <w:t>Odbiór częściowy robót.</w:t>
      </w:r>
    </w:p>
    <w:p w:rsidR="00C93C45" w:rsidRDefault="00F66B8C">
      <w:pPr>
        <w:spacing w:after="20" w:line="380" w:lineRule="auto"/>
        <w:ind w:left="-8" w:right="15"/>
      </w:pPr>
      <w:r>
        <w:t>Potrzeba, zakres i tryb przeprowadzenia częściowych odbiorów zostaną ustalone warunkami określonymi w umowie na wykonanie zamówienia publicznego (robót budowlanych). Odbiór częściowy dokonuje się według zasad jak przy odbiorze końcowym.</w:t>
      </w:r>
    </w:p>
    <w:p w:rsidR="00C93C45" w:rsidRDefault="00F66B8C" w:rsidP="00974260">
      <w:pPr>
        <w:numPr>
          <w:ilvl w:val="0"/>
          <w:numId w:val="10"/>
        </w:numPr>
        <w:ind w:right="15" w:hanging="235"/>
      </w:pPr>
      <w:r>
        <w:t>Odbiór końcowy robót.</w:t>
      </w:r>
    </w:p>
    <w:p w:rsidR="00C93C45" w:rsidRDefault="00F66B8C">
      <w:pPr>
        <w:spacing w:after="31" w:line="363" w:lineRule="auto"/>
        <w:ind w:left="-8" w:right="15"/>
      </w:pPr>
      <w:r>
        <w:t>Odbiór końcowy robót zostanie przeprowadzony na warunkach ustalonych w umowie na wykonanie zamówienia publicznego (robót budowlanych).</w:t>
      </w:r>
    </w:p>
    <w:p w:rsidR="00C93C45" w:rsidRDefault="00F66B8C">
      <w:pPr>
        <w:spacing w:after="35" w:line="363" w:lineRule="auto"/>
        <w:ind w:left="-8" w:right="15"/>
      </w:pPr>
      <w:r>
        <w:t>W niniejszej specyfikacji podaje się główne czynności, które w związku z odbiorem końcowym należą do wykonawcy:</w:t>
      </w:r>
    </w:p>
    <w:p w:rsidR="00C93C45" w:rsidRDefault="00F66B8C">
      <w:pPr>
        <w:spacing w:after="33" w:line="363" w:lineRule="auto"/>
        <w:ind w:left="-8" w:right="15"/>
      </w:pPr>
      <w:r>
        <w:t>1.Zawiadomienie na piśmie dostarczonym zamawiającemu o zakończeniu robót i gotowości robót do odbioru.</w:t>
      </w:r>
    </w:p>
    <w:p w:rsidR="00C93C45" w:rsidRDefault="00F66B8C">
      <w:pPr>
        <w:ind w:left="-8" w:right="15"/>
      </w:pPr>
      <w:r>
        <w:t>2.Przygotowanie i dostarczenie zamawiającemu kompletnej dokumentacji budowy:</w:t>
      </w:r>
    </w:p>
    <w:p w:rsidR="00C93C45" w:rsidRDefault="00F66B8C">
      <w:pPr>
        <w:spacing w:after="0" w:line="400" w:lineRule="auto"/>
        <w:ind w:left="-8" w:right="2517"/>
      </w:pPr>
      <w:r>
        <w:t>- dokumentów potwierdzających właściwości i jakość wbudowanych materiałów, - dokumentów z wynikami pomiarów, badań i sprawdzeń.</w:t>
      </w:r>
    </w:p>
    <w:p w:rsidR="00C93C45" w:rsidRDefault="00F66B8C">
      <w:pPr>
        <w:spacing w:after="474"/>
        <w:ind w:left="-8" w:right="15"/>
      </w:pPr>
      <w:r>
        <w:t>3.Uczestniczenie w pracach komisji odbierającej roboty w trybie określonym umową.</w:t>
      </w:r>
    </w:p>
    <w:p w:rsidR="00D74FBC" w:rsidRDefault="00D74FBC">
      <w:pPr>
        <w:spacing w:after="474"/>
        <w:ind w:left="-8" w:right="15"/>
      </w:pPr>
      <w:bookmarkStart w:id="0" w:name="_GoBack"/>
      <w:bookmarkEnd w:id="0"/>
    </w:p>
    <w:p w:rsidR="00C93C45" w:rsidRDefault="00F66B8C" w:rsidP="00974260">
      <w:pPr>
        <w:numPr>
          <w:ilvl w:val="0"/>
          <w:numId w:val="11"/>
        </w:numPr>
        <w:spacing w:after="129"/>
        <w:ind w:hanging="336"/>
        <w:jc w:val="left"/>
      </w:pPr>
      <w:r>
        <w:rPr>
          <w:b/>
        </w:rPr>
        <w:lastRenderedPageBreak/>
        <w:t>ODBIORY ROBÓT I PODSTAWY PŁATNOŚCI</w:t>
      </w:r>
    </w:p>
    <w:p w:rsidR="00C93C45" w:rsidRDefault="00F66B8C">
      <w:pPr>
        <w:spacing w:after="437"/>
        <w:ind w:left="-8" w:right="15"/>
      </w:pPr>
      <w:r>
        <w:t>Zasady odbiorów robót i płatności za ich wykonanie określa umowa.</w:t>
      </w:r>
    </w:p>
    <w:p w:rsidR="00C93C45" w:rsidRDefault="00F66B8C" w:rsidP="00974260">
      <w:pPr>
        <w:numPr>
          <w:ilvl w:val="0"/>
          <w:numId w:val="11"/>
        </w:numPr>
        <w:spacing w:after="93"/>
        <w:ind w:hanging="336"/>
        <w:jc w:val="left"/>
      </w:pPr>
      <w:r>
        <w:rPr>
          <w:b/>
        </w:rPr>
        <w:t>DOKUMENTY ODNIESIENIA</w:t>
      </w:r>
    </w:p>
    <w:p w:rsidR="00C93C45" w:rsidRDefault="00F66B8C">
      <w:pPr>
        <w:ind w:left="718" w:right="15"/>
      </w:pPr>
      <w:r>
        <w:t>Akty prawne</w:t>
      </w:r>
    </w:p>
    <w:p w:rsidR="00C93C45" w:rsidRDefault="00512562" w:rsidP="00512562">
      <w:pPr>
        <w:ind w:left="2" w:right="15" w:firstLine="0"/>
      </w:pPr>
      <w:r>
        <w:t xml:space="preserve">- </w:t>
      </w:r>
      <w:r w:rsidR="00F66B8C">
        <w:t>Ustawa z dnia 29.01.2004 r Prawo zamówień publicznych –. (Dz.U. Nr 19, poz. 177)</w:t>
      </w:r>
    </w:p>
    <w:p w:rsidR="00C93C45" w:rsidRDefault="00512562" w:rsidP="00512562">
      <w:pPr>
        <w:spacing w:after="92"/>
        <w:ind w:left="2" w:right="15" w:firstLine="0"/>
      </w:pPr>
      <w:r>
        <w:t xml:space="preserve">- </w:t>
      </w:r>
      <w:r w:rsidR="00F66B8C">
        <w:t>Ustawa z dnia 07.07.1994 r. Prawo budowlane – (jednolity tekst Dz.U. z 2003 r. Nr 207, poz.2016 z późn.</w:t>
      </w:r>
    </w:p>
    <w:p w:rsidR="00C93C45" w:rsidRDefault="00F66B8C">
      <w:pPr>
        <w:spacing w:after="93"/>
        <w:ind w:left="-8" w:right="15"/>
      </w:pPr>
      <w:r>
        <w:t>zm.).</w:t>
      </w:r>
    </w:p>
    <w:p w:rsidR="00C93C45" w:rsidRDefault="00512562" w:rsidP="00512562">
      <w:pPr>
        <w:ind w:left="2" w:right="15" w:firstLine="0"/>
      </w:pPr>
      <w:r>
        <w:t xml:space="preserve">- </w:t>
      </w:r>
      <w:r w:rsidR="00F66B8C">
        <w:t>Ustawa z dnia 16.04.2004 r. O wyrobach budowlanych – (Dz. U. Nr 92, poz. 881)</w:t>
      </w:r>
    </w:p>
    <w:p w:rsidR="00C93C45" w:rsidRDefault="00512562" w:rsidP="00512562">
      <w:pPr>
        <w:spacing w:after="2" w:line="400" w:lineRule="auto"/>
        <w:ind w:left="2" w:right="15" w:firstLine="0"/>
      </w:pPr>
      <w:r>
        <w:t xml:space="preserve">- </w:t>
      </w:r>
      <w:r w:rsidR="00F66B8C">
        <w:t xml:space="preserve">Rozporządzenie Ministra Infrastruktury z dn. 02.09.2004r. w sprawie szczegółowego zakresu i formy dokumentacji projektowej, specyfikacji technicznej wykonania i odbioru robót budowlanych oraz programu </w:t>
      </w:r>
      <w:proofErr w:type="spellStart"/>
      <w:r w:rsidR="00F66B8C">
        <w:t>funkcjonalno</w:t>
      </w:r>
      <w:proofErr w:type="spellEnd"/>
      <w:r w:rsidR="00F66B8C">
        <w:t xml:space="preserve"> – użytkowego.</w:t>
      </w:r>
    </w:p>
    <w:p w:rsidR="00C93C45" w:rsidRDefault="00512562" w:rsidP="00512562">
      <w:pPr>
        <w:spacing w:after="76" w:line="361" w:lineRule="auto"/>
        <w:ind w:left="2" w:right="15" w:firstLine="0"/>
      </w:pPr>
      <w:r>
        <w:t xml:space="preserve">- </w:t>
      </w:r>
      <w:r w:rsidR="00F66B8C">
        <w:t>Rozporządzenie Ministra Infrastruktury z dn. 06.02.2003r. w sprawie bezpieczeństwa i higieny pracy podczas wykonywania robót budowlanych.</w:t>
      </w:r>
    </w:p>
    <w:p w:rsidR="00C93C45" w:rsidRDefault="00F66B8C">
      <w:pPr>
        <w:spacing w:after="0" w:line="259" w:lineRule="auto"/>
        <w:ind w:firstLine="0"/>
        <w:jc w:val="left"/>
      </w:pPr>
      <w:r>
        <w:rPr>
          <w:sz w:val="28"/>
        </w:rPr>
        <w:t xml:space="preserve"> </w:t>
      </w:r>
      <w:r>
        <w:br w:type="page"/>
      </w:r>
    </w:p>
    <w:p w:rsidR="00C93C45" w:rsidRDefault="00F66B8C" w:rsidP="00F66B8C">
      <w:pPr>
        <w:pStyle w:val="Nagwek1"/>
        <w:ind w:left="739" w:right="0"/>
      </w:pPr>
      <w:r>
        <w:lastRenderedPageBreak/>
        <w:t xml:space="preserve"> </w:t>
      </w:r>
    </w:p>
    <w:p w:rsidR="00C93C45" w:rsidRDefault="00F66B8C">
      <w:pPr>
        <w:pStyle w:val="Nagwek1"/>
        <w:ind w:left="739" w:right="0"/>
      </w:pPr>
      <w:r>
        <w:t xml:space="preserve"> SZCZEGÓŁOWA  SPECYFIKACJA TECHNICZNA</w:t>
      </w:r>
    </w:p>
    <w:p w:rsidR="00C93C45" w:rsidRDefault="00F66B8C">
      <w:pPr>
        <w:pStyle w:val="Nagwek2"/>
        <w:spacing w:after="125"/>
        <w:ind w:left="358" w:right="361"/>
      </w:pPr>
      <w:r>
        <w:t>TYNKOWANIE</w:t>
      </w:r>
    </w:p>
    <w:p w:rsidR="00C93C45" w:rsidRDefault="00F66B8C">
      <w:pPr>
        <w:pStyle w:val="Nagwek3"/>
      </w:pPr>
      <w:r>
        <w:t>Kod CPV wg Wspólnego Słownika Zamówień – 45410000-4</w:t>
      </w:r>
      <w:r>
        <w:br w:type="page"/>
      </w:r>
    </w:p>
    <w:p w:rsidR="00C93C45" w:rsidRDefault="00F66B8C">
      <w:pPr>
        <w:spacing w:after="129"/>
        <w:ind w:left="19" w:hanging="10"/>
        <w:jc w:val="left"/>
      </w:pPr>
      <w:r>
        <w:rPr>
          <w:b/>
        </w:rPr>
        <w:lastRenderedPageBreak/>
        <w:t>SPIS ZAWARTOŚCI:</w:t>
      </w:r>
    </w:p>
    <w:p w:rsidR="00C93C45" w:rsidRDefault="00F66B8C" w:rsidP="00974260">
      <w:pPr>
        <w:numPr>
          <w:ilvl w:val="0"/>
          <w:numId w:val="53"/>
        </w:numPr>
        <w:spacing w:after="94"/>
        <w:ind w:right="15" w:hanging="336"/>
      </w:pPr>
      <w:r>
        <w:t>WSTĘP</w:t>
      </w:r>
    </w:p>
    <w:p w:rsidR="00C93C45" w:rsidRDefault="00F66B8C" w:rsidP="00974260">
      <w:pPr>
        <w:numPr>
          <w:ilvl w:val="0"/>
          <w:numId w:val="53"/>
        </w:numPr>
        <w:ind w:right="15" w:hanging="336"/>
      </w:pPr>
      <w:r>
        <w:t>MATERIAŁY</w:t>
      </w:r>
    </w:p>
    <w:p w:rsidR="00C93C45" w:rsidRDefault="00F66B8C" w:rsidP="00974260">
      <w:pPr>
        <w:numPr>
          <w:ilvl w:val="0"/>
          <w:numId w:val="53"/>
        </w:numPr>
        <w:spacing w:after="94"/>
        <w:ind w:right="15" w:hanging="336"/>
      </w:pPr>
      <w:r>
        <w:t>SPRZĘT</w:t>
      </w:r>
    </w:p>
    <w:p w:rsidR="00C93C45" w:rsidRDefault="00F66B8C" w:rsidP="00974260">
      <w:pPr>
        <w:numPr>
          <w:ilvl w:val="0"/>
          <w:numId w:val="53"/>
        </w:numPr>
        <w:spacing w:after="93"/>
        <w:ind w:right="15" w:hanging="336"/>
      </w:pPr>
      <w:r>
        <w:t>TRANSPORT</w:t>
      </w:r>
    </w:p>
    <w:p w:rsidR="00C93C45" w:rsidRDefault="00F66B8C" w:rsidP="00974260">
      <w:pPr>
        <w:numPr>
          <w:ilvl w:val="0"/>
          <w:numId w:val="53"/>
        </w:numPr>
        <w:ind w:right="15" w:hanging="336"/>
      </w:pPr>
      <w:r>
        <w:t>WYKONANIE ROBÓT</w:t>
      </w:r>
    </w:p>
    <w:p w:rsidR="00C93C45" w:rsidRDefault="00F66B8C" w:rsidP="00974260">
      <w:pPr>
        <w:numPr>
          <w:ilvl w:val="0"/>
          <w:numId w:val="53"/>
        </w:numPr>
        <w:spacing w:after="92"/>
        <w:ind w:right="15" w:hanging="336"/>
      </w:pPr>
      <w:r>
        <w:t xml:space="preserve">KONTROLA JAKOŚCI ROBÓT </w:t>
      </w:r>
    </w:p>
    <w:p w:rsidR="00C93C45" w:rsidRDefault="00F66B8C" w:rsidP="00974260">
      <w:pPr>
        <w:numPr>
          <w:ilvl w:val="0"/>
          <w:numId w:val="53"/>
        </w:numPr>
        <w:spacing w:after="93"/>
        <w:ind w:right="15" w:hanging="336"/>
      </w:pPr>
      <w:r>
        <w:t>OBMIAR ROBÓT</w:t>
      </w:r>
    </w:p>
    <w:p w:rsidR="00C93C45" w:rsidRDefault="00F66B8C" w:rsidP="00974260">
      <w:pPr>
        <w:numPr>
          <w:ilvl w:val="0"/>
          <w:numId w:val="53"/>
        </w:numPr>
        <w:ind w:right="15" w:hanging="336"/>
      </w:pPr>
      <w:r>
        <w:t>ODBIÓR ROBÓT</w:t>
      </w:r>
    </w:p>
    <w:p w:rsidR="00C93C45" w:rsidRDefault="00F66B8C" w:rsidP="00974260">
      <w:pPr>
        <w:numPr>
          <w:ilvl w:val="0"/>
          <w:numId w:val="53"/>
        </w:numPr>
        <w:ind w:right="15" w:hanging="336"/>
      </w:pPr>
      <w:r>
        <w:t>PODSTAWA PŁATNOŚCI</w:t>
      </w:r>
    </w:p>
    <w:p w:rsidR="00C93C45" w:rsidRDefault="00F66B8C" w:rsidP="00974260">
      <w:pPr>
        <w:numPr>
          <w:ilvl w:val="0"/>
          <w:numId w:val="53"/>
        </w:numPr>
        <w:ind w:right="15" w:hanging="336"/>
      </w:pPr>
      <w:r>
        <w:t>PRZEPISY ZWIĄZANE</w:t>
      </w:r>
      <w:r>
        <w:br w:type="page"/>
      </w:r>
    </w:p>
    <w:p w:rsidR="00C93C45" w:rsidRDefault="00F66B8C" w:rsidP="00974260">
      <w:pPr>
        <w:numPr>
          <w:ilvl w:val="0"/>
          <w:numId w:val="54"/>
        </w:numPr>
        <w:spacing w:after="440"/>
        <w:ind w:hanging="223"/>
        <w:jc w:val="left"/>
      </w:pPr>
      <w:r>
        <w:rPr>
          <w:b/>
        </w:rPr>
        <w:lastRenderedPageBreak/>
        <w:t>WSTĘP</w:t>
      </w:r>
    </w:p>
    <w:p w:rsidR="00C93C45" w:rsidRDefault="00F66B8C" w:rsidP="009836C2">
      <w:pPr>
        <w:numPr>
          <w:ilvl w:val="1"/>
          <w:numId w:val="54"/>
        </w:numPr>
        <w:spacing w:after="129"/>
        <w:ind w:left="284" w:hanging="275"/>
        <w:jc w:val="left"/>
      </w:pPr>
      <w:r>
        <w:rPr>
          <w:b/>
        </w:rPr>
        <w:t>Przedmiot SST</w:t>
      </w:r>
    </w:p>
    <w:p w:rsidR="00C93C45" w:rsidRDefault="00F66B8C">
      <w:pPr>
        <w:spacing w:after="310" w:line="400" w:lineRule="auto"/>
        <w:ind w:left="-8" w:right="15" w:firstLine="710"/>
      </w:pPr>
      <w:r>
        <w:t xml:space="preserve">Przedmiotem niniejszej szczegółowej specyfikacji technicznej są wymagania dotyczące wykonania </w:t>
      </w:r>
      <w:r w:rsidR="009836C2">
        <w:t>i odbioru tynków wewnętrznych.</w:t>
      </w:r>
    </w:p>
    <w:p w:rsidR="00C93C45" w:rsidRDefault="00F66B8C" w:rsidP="009836C2">
      <w:pPr>
        <w:numPr>
          <w:ilvl w:val="1"/>
          <w:numId w:val="54"/>
        </w:numPr>
        <w:spacing w:after="91"/>
        <w:ind w:left="426" w:hanging="389"/>
        <w:jc w:val="left"/>
      </w:pPr>
      <w:r>
        <w:rPr>
          <w:b/>
        </w:rPr>
        <w:t>Zakres stosowania SST</w:t>
      </w:r>
    </w:p>
    <w:p w:rsidR="00C93C45" w:rsidRDefault="00F66B8C">
      <w:pPr>
        <w:spacing w:after="93"/>
        <w:ind w:left="718" w:right="15"/>
      </w:pPr>
      <w:r>
        <w:t>Szczegółowa specyfikacja techniczna jest stosowana jako dokument przetargowy i kontraktowy przy</w:t>
      </w:r>
    </w:p>
    <w:p w:rsidR="00C93C45" w:rsidRDefault="00F66B8C">
      <w:pPr>
        <w:spacing w:after="475"/>
        <w:ind w:left="-8" w:right="15"/>
      </w:pPr>
      <w:r>
        <w:t>zlecaniu i realizacji robót wymienionych w pkt. 1.1.</w:t>
      </w:r>
    </w:p>
    <w:p w:rsidR="00C93C45" w:rsidRDefault="00F66B8C" w:rsidP="009836C2">
      <w:pPr>
        <w:numPr>
          <w:ilvl w:val="1"/>
          <w:numId w:val="54"/>
        </w:numPr>
        <w:spacing w:after="129"/>
        <w:ind w:left="426" w:hanging="389"/>
        <w:jc w:val="left"/>
      </w:pPr>
      <w:r>
        <w:rPr>
          <w:b/>
        </w:rPr>
        <w:t>Zakres robót objętych SST</w:t>
      </w:r>
    </w:p>
    <w:p w:rsidR="00C93C45" w:rsidRDefault="00F66B8C">
      <w:pPr>
        <w:spacing w:after="1" w:line="399" w:lineRule="auto"/>
        <w:ind w:left="-8" w:right="15" w:firstLine="710"/>
      </w:pPr>
      <w:r>
        <w:t>Roboty, których dotyczy specyfikacja obejmują wszystkie czynności umożliwiające i mające na celu wykończenie ścian w obiekcie.</w:t>
      </w:r>
    </w:p>
    <w:p w:rsidR="00C93C45" w:rsidRDefault="00F66B8C">
      <w:pPr>
        <w:ind w:left="718" w:right="15"/>
      </w:pPr>
      <w:r>
        <w:t>W zakres tych robót wchodzą:</w:t>
      </w:r>
    </w:p>
    <w:p w:rsidR="00C93C45" w:rsidRDefault="002003A3">
      <w:pPr>
        <w:tabs>
          <w:tab w:val="center" w:pos="1137"/>
          <w:tab w:val="center" w:pos="2890"/>
        </w:tabs>
        <w:spacing w:after="464"/>
        <w:ind w:left="0" w:firstLine="0"/>
        <w:jc w:val="left"/>
      </w:pPr>
      <w:r>
        <w:rPr>
          <w:rFonts w:ascii="Segoe UI Symbol" w:eastAsia="Segoe UI Symbol" w:hAnsi="Segoe UI Symbol" w:cs="Segoe UI Symbol"/>
          <w:sz w:val="18"/>
        </w:rPr>
        <w:t xml:space="preserve">                </w:t>
      </w:r>
      <w:r w:rsidR="00F66B8C">
        <w:t>– tynki wewnętrzne</w:t>
      </w:r>
    </w:p>
    <w:p w:rsidR="00C93C45" w:rsidRDefault="00F66B8C" w:rsidP="009836C2">
      <w:pPr>
        <w:numPr>
          <w:ilvl w:val="1"/>
          <w:numId w:val="54"/>
        </w:numPr>
        <w:spacing w:after="129"/>
        <w:ind w:left="426" w:hanging="389"/>
        <w:jc w:val="left"/>
      </w:pPr>
      <w:r>
        <w:rPr>
          <w:b/>
        </w:rPr>
        <w:t>Określenia podstawowe</w:t>
      </w:r>
    </w:p>
    <w:p w:rsidR="00C93C45" w:rsidRDefault="00F66B8C">
      <w:pPr>
        <w:spacing w:after="94"/>
        <w:ind w:left="718" w:right="15"/>
      </w:pPr>
      <w:r>
        <w:t>Określenia podane w niniejszej SST są zgodne z obowiązującymi odpowiednimi normami</w:t>
      </w:r>
    </w:p>
    <w:p w:rsidR="00C93C45" w:rsidRDefault="00F66B8C">
      <w:pPr>
        <w:spacing w:after="473"/>
        <w:ind w:left="-8" w:right="15"/>
      </w:pPr>
      <w:r>
        <w:t xml:space="preserve">i wytycznymi. </w:t>
      </w:r>
    </w:p>
    <w:p w:rsidR="00C93C45" w:rsidRDefault="00F66B8C" w:rsidP="009836C2">
      <w:pPr>
        <w:spacing w:after="129"/>
        <w:ind w:left="142" w:hanging="10"/>
        <w:jc w:val="left"/>
      </w:pPr>
      <w:r>
        <w:rPr>
          <w:b/>
        </w:rPr>
        <w:t xml:space="preserve">1.5. Ogólne wymagania dotyczące robót </w:t>
      </w:r>
    </w:p>
    <w:p w:rsidR="00C93C45" w:rsidRDefault="00F66B8C">
      <w:pPr>
        <w:spacing w:after="308" w:line="400" w:lineRule="auto"/>
        <w:ind w:left="-8" w:right="15" w:firstLine="710"/>
      </w:pPr>
      <w:r>
        <w:t xml:space="preserve">Wykonawca robót jest odpowiedzialny za jakość wykonania robót, ich zgodność z dokumentacją projektową SST i poleceniami </w:t>
      </w:r>
      <w:r w:rsidR="00512562">
        <w:t>inżyniera</w:t>
      </w:r>
      <w:r>
        <w:t>.</w:t>
      </w:r>
    </w:p>
    <w:p w:rsidR="00C93C45" w:rsidRDefault="00F66B8C" w:rsidP="00974260">
      <w:pPr>
        <w:numPr>
          <w:ilvl w:val="0"/>
          <w:numId w:val="55"/>
        </w:numPr>
        <w:spacing w:after="439"/>
        <w:ind w:hanging="223"/>
        <w:jc w:val="left"/>
      </w:pPr>
      <w:r>
        <w:rPr>
          <w:b/>
        </w:rPr>
        <w:t>MATERIAŁY</w:t>
      </w:r>
    </w:p>
    <w:p w:rsidR="00C93C45" w:rsidRDefault="00F66B8C" w:rsidP="009836C2">
      <w:pPr>
        <w:numPr>
          <w:ilvl w:val="1"/>
          <w:numId w:val="55"/>
        </w:numPr>
        <w:ind w:left="426" w:right="15" w:hanging="389"/>
      </w:pPr>
      <w:r>
        <w:rPr>
          <w:b/>
        </w:rPr>
        <w:t xml:space="preserve">Woda </w:t>
      </w:r>
      <w:r>
        <w:t>(PN-EN 1008:2004)</w:t>
      </w:r>
    </w:p>
    <w:p w:rsidR="00C93C45" w:rsidRDefault="00F66B8C">
      <w:pPr>
        <w:spacing w:after="94"/>
        <w:ind w:left="718" w:right="15"/>
      </w:pPr>
      <w:r>
        <w:t>Do przygotowania zapraw stosować można każdą wodę zdatną do picia, oraz wodą z rzeki lub</w:t>
      </w:r>
    </w:p>
    <w:p w:rsidR="00C93C45" w:rsidRDefault="00F66B8C" w:rsidP="0060396B">
      <w:pPr>
        <w:ind w:left="-8" w:right="15"/>
      </w:pPr>
      <w:r>
        <w:t>jeziora.</w:t>
      </w:r>
      <w:r w:rsidR="0060396B">
        <w:t xml:space="preserve"> </w:t>
      </w:r>
      <w:r>
        <w:t>Niedozwolone jest użycie wód ściekowych, kanalizacyjnych bagiennych oraz wód zawierających</w:t>
      </w:r>
    </w:p>
    <w:p w:rsidR="00C93C45" w:rsidRDefault="00F66B8C">
      <w:pPr>
        <w:spacing w:after="436"/>
        <w:ind w:left="-8" w:right="15"/>
      </w:pPr>
      <w:r>
        <w:t>tłuszcze organiczne, oleje i muły.</w:t>
      </w:r>
    </w:p>
    <w:p w:rsidR="00C93C45" w:rsidRDefault="00F66B8C" w:rsidP="009836C2">
      <w:pPr>
        <w:numPr>
          <w:ilvl w:val="1"/>
          <w:numId w:val="55"/>
        </w:numPr>
        <w:ind w:left="426" w:right="15" w:hanging="389"/>
      </w:pPr>
      <w:r>
        <w:rPr>
          <w:b/>
        </w:rPr>
        <w:t xml:space="preserve">Piasek </w:t>
      </w:r>
      <w:r>
        <w:t>(PN-EN 13139:2003)</w:t>
      </w:r>
    </w:p>
    <w:p w:rsidR="00C93C45" w:rsidRDefault="00F66B8C" w:rsidP="009836C2">
      <w:pPr>
        <w:spacing w:after="134" w:line="259" w:lineRule="auto"/>
        <w:ind w:left="10" w:right="14" w:hanging="10"/>
      </w:pPr>
      <w:r>
        <w:rPr>
          <w:b/>
        </w:rPr>
        <w:t>2.2.1.</w:t>
      </w:r>
      <w:r>
        <w:t xml:space="preserve"> Piasek powinien spełniać wymagania obowiązującej normy przedmiotowej,</w:t>
      </w:r>
    </w:p>
    <w:p w:rsidR="00C93C45" w:rsidRDefault="00F66B8C">
      <w:pPr>
        <w:ind w:left="-8" w:right="15"/>
      </w:pPr>
      <w:r>
        <w:t>a w szczególności:</w:t>
      </w:r>
    </w:p>
    <w:p w:rsidR="0060396B" w:rsidRDefault="009836C2" w:rsidP="0060396B">
      <w:pPr>
        <w:ind w:left="2" w:right="15" w:firstLine="0"/>
      </w:pPr>
      <w:r>
        <w:t xml:space="preserve">- </w:t>
      </w:r>
      <w:r w:rsidR="00F66B8C">
        <w:t>nie zawierać domieszek organicznych,</w:t>
      </w:r>
    </w:p>
    <w:p w:rsidR="00C93C45" w:rsidRDefault="009836C2" w:rsidP="0060396B">
      <w:pPr>
        <w:ind w:left="2" w:right="15" w:firstLine="0"/>
      </w:pPr>
      <w:r>
        <w:lastRenderedPageBreak/>
        <w:t xml:space="preserve">- </w:t>
      </w:r>
      <w:r w:rsidR="00F66B8C">
        <w:t>mieć frakcje różnych wymiarów, a mianowicie: piasek drobnoziarnisty 0,25-0,5 mm, piasek średnioziarnisty 0,5-1,0 mm, piasek gruboziarnisty 1,0-2,0 mm.</w:t>
      </w:r>
    </w:p>
    <w:p w:rsidR="00C93C45" w:rsidRDefault="00F66B8C" w:rsidP="009836C2">
      <w:pPr>
        <w:ind w:left="0" w:right="15" w:firstLine="0"/>
      </w:pPr>
      <w:r>
        <w:rPr>
          <w:b/>
        </w:rPr>
        <w:t>2.2.2.</w:t>
      </w:r>
      <w:r>
        <w:t xml:space="preserve"> Do spodnich warstw tynku należy stosować piasek gruboziarnisty, do warstw wierzchnich</w:t>
      </w:r>
    </w:p>
    <w:p w:rsidR="00C93C45" w:rsidRDefault="009836C2" w:rsidP="009836C2">
      <w:pPr>
        <w:ind w:left="2" w:right="15" w:firstLine="0"/>
      </w:pPr>
      <w:r>
        <w:t xml:space="preserve">- </w:t>
      </w:r>
      <w:r w:rsidR="00F66B8C">
        <w:t>średnioziarnisty</w:t>
      </w:r>
    </w:p>
    <w:p w:rsidR="00C93C45" w:rsidRDefault="00F66B8C" w:rsidP="0060396B">
      <w:pPr>
        <w:spacing w:after="313" w:line="240" w:lineRule="atLeast"/>
        <w:ind w:left="0" w:right="15" w:firstLine="0"/>
      </w:pPr>
      <w:r>
        <w:rPr>
          <w:b/>
        </w:rPr>
        <w:t>2.2.3.</w:t>
      </w:r>
      <w:r>
        <w:t xml:space="preserve"> Do gładzi piasek powinien być drobnoziarnisty i przechodzić całkowicie przez sito o prześwicie 0,5 mm średnicy.</w:t>
      </w:r>
    </w:p>
    <w:p w:rsidR="00C93C45" w:rsidRDefault="00F66B8C" w:rsidP="0060396B">
      <w:pPr>
        <w:spacing w:after="129" w:line="240" w:lineRule="atLeast"/>
        <w:jc w:val="left"/>
      </w:pPr>
      <w:r>
        <w:rPr>
          <w:b/>
        </w:rPr>
        <w:t>2.3. Zaprawy budowlane cementowo-wapienne</w:t>
      </w:r>
    </w:p>
    <w:p w:rsidR="00C93C45" w:rsidRDefault="009836C2" w:rsidP="009836C2">
      <w:pPr>
        <w:ind w:left="2" w:right="15" w:firstLine="0"/>
      </w:pPr>
      <w:r>
        <w:t xml:space="preserve">- </w:t>
      </w:r>
      <w:r w:rsidR="00F66B8C">
        <w:t>Marka i skład zaprawy powinny być zgodne z wymaganiami normy państwowej.</w:t>
      </w:r>
    </w:p>
    <w:p w:rsidR="00C93C45" w:rsidRDefault="009836C2" w:rsidP="009836C2">
      <w:pPr>
        <w:ind w:left="2" w:right="15" w:firstLine="0"/>
      </w:pPr>
      <w:r>
        <w:t xml:space="preserve">- </w:t>
      </w:r>
      <w:r w:rsidR="00F66B8C">
        <w:t>Przygotowanie zapraw do robot murowych powinno być wykonywane mechanicznie.</w:t>
      </w:r>
    </w:p>
    <w:p w:rsidR="00C93C45" w:rsidRDefault="009836C2" w:rsidP="009836C2">
      <w:pPr>
        <w:spacing w:after="35" w:line="363" w:lineRule="auto"/>
        <w:ind w:left="2" w:right="15" w:firstLine="0"/>
      </w:pPr>
      <w:r>
        <w:t xml:space="preserve">- </w:t>
      </w:r>
      <w:r w:rsidR="00F66B8C">
        <w:t>Zaprawę należy przygotować w takiej ilości, aby mogła być: wbudowana możliwie wcześnie po jej przygotowaniu tj. ok. 3 godzin.</w:t>
      </w:r>
    </w:p>
    <w:p w:rsidR="00C93C45" w:rsidRDefault="009836C2" w:rsidP="009836C2">
      <w:pPr>
        <w:ind w:left="2" w:right="15" w:firstLine="0"/>
      </w:pPr>
      <w:r>
        <w:t xml:space="preserve">- </w:t>
      </w:r>
      <w:r w:rsidR="00F66B8C">
        <w:t>Do zapraw tynkarskich należy stosować piasek rzeczny lub kopalniany.</w:t>
      </w:r>
    </w:p>
    <w:p w:rsidR="00C93C45" w:rsidRDefault="009836C2" w:rsidP="009836C2">
      <w:pPr>
        <w:spacing w:after="1" w:line="400" w:lineRule="auto"/>
        <w:ind w:left="2" w:right="15" w:firstLine="0"/>
      </w:pPr>
      <w:r>
        <w:t xml:space="preserve">- </w:t>
      </w:r>
      <w:r w:rsidR="00F66B8C">
        <w:t>Do zapraw cementowo-wapiennych należy stosować cement portlandzki z dodatkiem żużla lub popiołów lotnych 25 i 35 oraz cement hutniczy 25 pod warunkiem, że</w:t>
      </w:r>
      <w:r w:rsidR="00F66B8C">
        <w:rPr>
          <w:i/>
        </w:rPr>
        <w:t xml:space="preserve"> </w:t>
      </w:r>
      <w:r w:rsidR="00F66B8C">
        <w:t>temperatura otoczenia w ciągu 7 dni od chwili zużycia zaprawy nie będzie niższa niż + 5°C.</w:t>
      </w:r>
    </w:p>
    <w:p w:rsidR="00C93C45" w:rsidRDefault="009836C2" w:rsidP="009836C2">
      <w:pPr>
        <w:spacing w:after="308" w:line="400" w:lineRule="auto"/>
        <w:ind w:left="2" w:right="15" w:firstLine="0"/>
      </w:pPr>
      <w:r>
        <w:t xml:space="preserve">- </w:t>
      </w:r>
      <w:r w:rsidR="00F66B8C">
        <w:t>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rsidR="00C93C45" w:rsidRDefault="00F66B8C" w:rsidP="009836C2">
      <w:pPr>
        <w:spacing w:after="129"/>
        <w:jc w:val="left"/>
      </w:pPr>
      <w:r>
        <w:rPr>
          <w:b/>
        </w:rPr>
        <w:t xml:space="preserve">2.4. Uwagi ogólne </w:t>
      </w:r>
    </w:p>
    <w:p w:rsidR="00C93C45" w:rsidRDefault="00F66B8C" w:rsidP="0060396B">
      <w:pPr>
        <w:spacing w:after="0" w:line="401" w:lineRule="auto"/>
        <w:ind w:left="-8" w:right="15" w:firstLine="0"/>
      </w:pPr>
      <w:r>
        <w:t>Wszelkie materiały muszą odpowiadać wymaganiom zawartym w normach państwowych lub świadectwach ITB dopuszczających dany materiał do stosowania w budownictwie.</w:t>
      </w:r>
      <w:r w:rsidR="0060396B">
        <w:t xml:space="preserve"> </w:t>
      </w:r>
      <w:r>
        <w:t>Materiały dostarczone na budowę bez dokumentów producenta stwierdzających ich jakość nie mogą być dopuszczone do stosowania.</w:t>
      </w:r>
    </w:p>
    <w:p w:rsidR="00C93C45" w:rsidRDefault="00F66B8C" w:rsidP="0060396B">
      <w:pPr>
        <w:ind w:right="15"/>
      </w:pPr>
      <w:r>
        <w:t>Nie można stosować materiałów przeterminowanych (po okresie gwarancyjnym).</w:t>
      </w:r>
      <w:r w:rsidR="0060396B">
        <w:t xml:space="preserve"> </w:t>
      </w:r>
      <w:r>
        <w:t>Wykonawca ponosi odpowiedzialność za spełnienie wymagań ilościowych i jakościowych materiałów dostarczanych na plac budowy oraz za ich właściwe składowanie i wbudowanie.</w:t>
      </w:r>
    </w:p>
    <w:p w:rsidR="00C93C45" w:rsidRDefault="00F66B8C">
      <w:pPr>
        <w:spacing w:after="129"/>
        <w:ind w:left="19" w:hanging="10"/>
        <w:jc w:val="left"/>
      </w:pPr>
      <w:r>
        <w:rPr>
          <w:b/>
        </w:rPr>
        <w:t>3. SPRZĘT</w:t>
      </w:r>
    </w:p>
    <w:p w:rsidR="00C93C45" w:rsidRDefault="00F66B8C">
      <w:pPr>
        <w:spacing w:after="437"/>
        <w:ind w:left="718" w:right="15"/>
      </w:pPr>
      <w:r>
        <w:t>Roboty można wykonać przy użyciu dowolnego typu sprzętu.</w:t>
      </w:r>
    </w:p>
    <w:p w:rsidR="00C93C45" w:rsidRDefault="00F66B8C" w:rsidP="0060396B">
      <w:pPr>
        <w:spacing w:after="129"/>
        <w:ind w:left="0" w:firstLine="0"/>
        <w:jc w:val="left"/>
      </w:pPr>
      <w:r>
        <w:rPr>
          <w:b/>
        </w:rPr>
        <w:t>4.TRANSPORT</w:t>
      </w:r>
    </w:p>
    <w:p w:rsidR="00C93C45" w:rsidRDefault="00F66B8C">
      <w:pPr>
        <w:spacing w:after="440"/>
        <w:ind w:left="718" w:right="15"/>
      </w:pPr>
      <w:r>
        <w:t>Materiały i elementy mogą być przewożone dowolnymi środkami transportu.</w:t>
      </w:r>
    </w:p>
    <w:p w:rsidR="00C93C45" w:rsidRDefault="00F66B8C" w:rsidP="00974260">
      <w:pPr>
        <w:numPr>
          <w:ilvl w:val="0"/>
          <w:numId w:val="57"/>
        </w:numPr>
        <w:spacing w:after="436"/>
        <w:ind w:hanging="223"/>
        <w:jc w:val="left"/>
      </w:pPr>
      <w:r>
        <w:rPr>
          <w:b/>
        </w:rPr>
        <w:t>WYKONANIE ROBÓT</w:t>
      </w:r>
    </w:p>
    <w:p w:rsidR="00C93C45" w:rsidRDefault="00F66B8C" w:rsidP="00942CF3">
      <w:pPr>
        <w:numPr>
          <w:ilvl w:val="1"/>
          <w:numId w:val="57"/>
        </w:numPr>
        <w:spacing w:after="129"/>
        <w:ind w:left="426" w:hanging="389"/>
        <w:jc w:val="left"/>
      </w:pPr>
      <w:r>
        <w:rPr>
          <w:b/>
        </w:rPr>
        <w:t>Ogólne zasady wykonywania tynków</w:t>
      </w:r>
    </w:p>
    <w:p w:rsidR="00C93C45" w:rsidRDefault="00F66B8C">
      <w:pPr>
        <w:ind w:left="718" w:right="15"/>
      </w:pPr>
      <w:r>
        <w:lastRenderedPageBreak/>
        <w:t>Przed przystąpieniem do wykonywania robót tynkowych powinny być zakończone wszystkie roboty</w:t>
      </w:r>
    </w:p>
    <w:p w:rsidR="00C93C45" w:rsidRDefault="00F66B8C">
      <w:pPr>
        <w:spacing w:after="34" w:line="363" w:lineRule="auto"/>
        <w:ind w:left="-8" w:right="15"/>
      </w:pPr>
      <w:r>
        <w:t>stanu surowego, roboty instalacyjne podtynkowe, zamurowane przebicia i bruzdy, osadzone ościeżnice drzwiowe i okienne.</w:t>
      </w:r>
    </w:p>
    <w:p w:rsidR="00C93C45" w:rsidRDefault="00F66B8C">
      <w:pPr>
        <w:spacing w:after="344" w:line="400" w:lineRule="auto"/>
        <w:ind w:left="-8" w:right="15" w:firstLine="710"/>
      </w:pPr>
      <w:r>
        <w:t>Tynki należy wykonywać w temperaturze nie niższej niż +5°C pod warunkiem, że</w:t>
      </w:r>
      <w:r>
        <w:rPr>
          <w:i/>
        </w:rPr>
        <w:t xml:space="preserve"> </w:t>
      </w:r>
      <w:r>
        <w:t>w ciągu doby nie nastąpi spadek poniżej 0°C. W niższych temperaturach można wykonywać tynki jedynie przy zastosowaniu odpowiednich środków zabezpieczających, zgodnie z "Wytycznymi wykonywania robót budowlano</w:t>
      </w:r>
      <w:r w:rsidR="00942CF3">
        <w:t>-</w:t>
      </w:r>
      <w:r>
        <w:t>montażowych w okresie obniżonych temperatur".</w:t>
      </w:r>
    </w:p>
    <w:p w:rsidR="00C93C45" w:rsidRDefault="00F66B8C" w:rsidP="00942CF3">
      <w:pPr>
        <w:numPr>
          <w:ilvl w:val="1"/>
          <w:numId w:val="57"/>
        </w:numPr>
        <w:spacing w:after="129"/>
        <w:ind w:left="426" w:hanging="389"/>
        <w:jc w:val="left"/>
      </w:pPr>
      <w:r>
        <w:rPr>
          <w:b/>
        </w:rPr>
        <w:t>Przygotowanie podłoży</w:t>
      </w:r>
    </w:p>
    <w:p w:rsidR="00C93C45" w:rsidRDefault="00F66B8C">
      <w:pPr>
        <w:spacing w:after="94"/>
        <w:ind w:left="718" w:right="15"/>
      </w:pPr>
      <w:r>
        <w:t>Bezpośrednio przed tynkowaniem podłoże należy oczyścić z kurzu szczotkami oraz usunąć plamy</w:t>
      </w:r>
    </w:p>
    <w:p w:rsidR="00C93C45" w:rsidRDefault="00F66B8C">
      <w:pPr>
        <w:ind w:left="-8" w:right="15"/>
      </w:pPr>
      <w:r>
        <w:t xml:space="preserve">z rdzy i substancji tłustych. </w:t>
      </w:r>
    </w:p>
    <w:p w:rsidR="00C93C45" w:rsidRDefault="00F66B8C">
      <w:pPr>
        <w:spacing w:after="473"/>
        <w:ind w:left="718" w:right="15"/>
      </w:pPr>
      <w:r>
        <w:t>Nadmiernie suchą powierzchnię podłoża należy zwilżyć wodą.</w:t>
      </w:r>
    </w:p>
    <w:p w:rsidR="00C93C45" w:rsidRDefault="00F66B8C" w:rsidP="00974260">
      <w:pPr>
        <w:numPr>
          <w:ilvl w:val="0"/>
          <w:numId w:val="58"/>
        </w:numPr>
        <w:spacing w:after="129"/>
        <w:ind w:hanging="223"/>
        <w:jc w:val="left"/>
      </w:pPr>
      <w:r>
        <w:rPr>
          <w:b/>
        </w:rPr>
        <w:t>KONTROLA JAKOŚCI ROBÓT</w:t>
      </w:r>
    </w:p>
    <w:p w:rsidR="00C93C45" w:rsidRDefault="00F66B8C">
      <w:pPr>
        <w:spacing w:after="0" w:line="400" w:lineRule="auto"/>
        <w:ind w:left="-8" w:right="15" w:firstLine="710"/>
      </w:pPr>
      <w:r>
        <w:t>W przypadku gdy zaprawa wytwarzana jest na placu budowy, należy kontrolować jej markę i konsystencję  w sposób podany w obowiązującej normie.</w:t>
      </w:r>
    </w:p>
    <w:p w:rsidR="00C93C45" w:rsidRDefault="00F66B8C">
      <w:pPr>
        <w:spacing w:after="94"/>
        <w:ind w:left="718" w:right="15"/>
      </w:pPr>
      <w:r>
        <w:t>Wyniki odbiorów materiałów i wyrobów powinny być każdorazowo wpisywane do dziennika budowy.</w:t>
      </w:r>
    </w:p>
    <w:p w:rsidR="00C93C45" w:rsidRDefault="00F66B8C">
      <w:pPr>
        <w:spacing w:after="439"/>
        <w:ind w:left="718" w:right="15"/>
      </w:pPr>
      <w:r>
        <w:t>Wymagania dla prac wykonania tynku podano w punktach 5.1. do 5.3.</w:t>
      </w:r>
    </w:p>
    <w:p w:rsidR="00C93C45" w:rsidRDefault="00F66B8C" w:rsidP="00974260">
      <w:pPr>
        <w:numPr>
          <w:ilvl w:val="0"/>
          <w:numId w:val="58"/>
        </w:numPr>
        <w:spacing w:after="129"/>
        <w:ind w:hanging="223"/>
        <w:jc w:val="left"/>
      </w:pPr>
      <w:r>
        <w:rPr>
          <w:b/>
        </w:rPr>
        <w:t>OBMIAR ROBÓT</w:t>
      </w:r>
    </w:p>
    <w:p w:rsidR="00C93C45" w:rsidRDefault="00F66B8C">
      <w:pPr>
        <w:ind w:left="718" w:right="15"/>
      </w:pPr>
      <w:r>
        <w:t>Jednostkami obmiarowymi są:</w:t>
      </w:r>
    </w:p>
    <w:p w:rsidR="00C93C45" w:rsidRDefault="00F66B8C">
      <w:pPr>
        <w:spacing w:after="436"/>
        <w:ind w:left="727" w:right="15"/>
      </w:pPr>
      <w:r>
        <w:rPr>
          <w:rFonts w:ascii="Segoe UI Symbol" w:eastAsia="Segoe UI Symbol" w:hAnsi="Segoe UI Symbol" w:cs="Segoe UI Symbol"/>
        </w:rPr>
        <w:t xml:space="preserve">− </w:t>
      </w:r>
      <w:r>
        <w:t xml:space="preserve"> [m</w:t>
      </w:r>
      <w:r>
        <w:rPr>
          <w:sz w:val="18"/>
          <w:vertAlign w:val="superscript"/>
        </w:rPr>
        <w:t>2</w:t>
      </w:r>
      <w:r>
        <w:t>]</w:t>
      </w:r>
    </w:p>
    <w:p w:rsidR="00C93C45" w:rsidRDefault="00F66B8C" w:rsidP="0060396B">
      <w:pPr>
        <w:numPr>
          <w:ilvl w:val="0"/>
          <w:numId w:val="58"/>
        </w:numPr>
        <w:spacing w:after="129" w:line="120" w:lineRule="atLeast"/>
        <w:ind w:hanging="223"/>
        <w:jc w:val="left"/>
      </w:pPr>
      <w:r>
        <w:rPr>
          <w:b/>
        </w:rPr>
        <w:t>ODBIÓR ROBÓT</w:t>
      </w:r>
    </w:p>
    <w:p w:rsidR="00C93C45" w:rsidRDefault="00F66B8C" w:rsidP="0060396B">
      <w:pPr>
        <w:spacing w:after="545" w:line="120" w:lineRule="atLeast"/>
        <w:ind w:left="718" w:right="15"/>
      </w:pPr>
      <w:r>
        <w:t>Ws</w:t>
      </w:r>
      <w:r w:rsidR="002003A3">
        <w:t xml:space="preserve">zystkie roboty objęte </w:t>
      </w:r>
      <w:r>
        <w:t>podlegają zasadom odbioru robót zanikających.</w:t>
      </w:r>
    </w:p>
    <w:p w:rsidR="00C93C45" w:rsidRDefault="00F66B8C" w:rsidP="0060396B">
      <w:pPr>
        <w:numPr>
          <w:ilvl w:val="0"/>
          <w:numId w:val="58"/>
        </w:numPr>
        <w:spacing w:after="129" w:line="120" w:lineRule="atLeast"/>
        <w:ind w:hanging="223"/>
        <w:jc w:val="left"/>
      </w:pPr>
      <w:r>
        <w:rPr>
          <w:b/>
        </w:rPr>
        <w:t>PODSTAWA PŁATNOŚCI</w:t>
      </w:r>
    </w:p>
    <w:p w:rsidR="00C93C45" w:rsidRDefault="00F66B8C" w:rsidP="0060396B">
      <w:pPr>
        <w:spacing w:after="475" w:line="120" w:lineRule="atLeast"/>
        <w:ind w:left="718" w:right="15"/>
      </w:pPr>
      <w:r>
        <w:t>Zasady płatności za wykonanie poszczególnych robót określają warunki umowy.</w:t>
      </w:r>
    </w:p>
    <w:p w:rsidR="00C93C45" w:rsidRDefault="00F66B8C" w:rsidP="0060396B">
      <w:pPr>
        <w:spacing w:after="503" w:line="120" w:lineRule="atLeast"/>
        <w:ind w:left="22" w:hanging="11"/>
        <w:jc w:val="left"/>
      </w:pPr>
      <w:r>
        <w:rPr>
          <w:b/>
        </w:rPr>
        <w:t>10.PRZEPISY ZWIĄZANE</w:t>
      </w:r>
      <w:r w:rsidR="0060396B">
        <w:t xml:space="preserve">                                                                                                                                                  </w:t>
      </w:r>
      <w:r>
        <w:t>PN-85/B-04500 Zaprawy budowlane. Badania cech fizycznych i wytrzymałościowych.</w:t>
      </w:r>
      <w:r w:rsidR="0060396B">
        <w:t xml:space="preserve">                                                </w:t>
      </w:r>
      <w:r>
        <w:t>PN-70/B-10100 Roboty tynkowe. Tynki zwykle. Wymagania i badania przy odbiorze.</w:t>
      </w:r>
      <w:r w:rsidR="0060396B">
        <w:t xml:space="preserve">                                                     </w:t>
      </w:r>
      <w:r>
        <w:t>PN-EN 1008:2004 Woda zarobowa do betonu. Specyfikacja. Pobieranie próbek.</w:t>
      </w:r>
      <w:r w:rsidR="0060396B">
        <w:t xml:space="preserve">                                                     </w:t>
      </w:r>
      <w:r>
        <w:t>PN-EN 459-1:2003 Wapno budowlane.</w:t>
      </w:r>
      <w:r w:rsidR="0060396B">
        <w:t xml:space="preserve">                                                                                                                        </w:t>
      </w:r>
      <w:r>
        <w:t>PN-EN 13139:2003 Kruszywa do zaprawy.</w:t>
      </w:r>
    </w:p>
    <w:p w:rsidR="00C93C45" w:rsidRDefault="00F66B8C">
      <w:pPr>
        <w:pStyle w:val="Nagwek1"/>
        <w:ind w:left="739" w:right="0"/>
      </w:pPr>
      <w:r>
        <w:lastRenderedPageBreak/>
        <w:t xml:space="preserve"> SZCZEGÓŁOWA  SPECYFIKACJA TECHNICZNA</w:t>
      </w:r>
    </w:p>
    <w:p w:rsidR="00C93C45" w:rsidRDefault="00F66B8C">
      <w:pPr>
        <w:pStyle w:val="Nagwek2"/>
        <w:spacing w:after="125"/>
        <w:ind w:left="358" w:right="359"/>
      </w:pPr>
      <w:r>
        <w:t>ROBOTY MALARSKIE</w:t>
      </w:r>
    </w:p>
    <w:p w:rsidR="00C93C45" w:rsidRDefault="00F66B8C">
      <w:pPr>
        <w:pStyle w:val="Nagwek3"/>
      </w:pPr>
      <w:r>
        <w:t>Kod CPV wg Wspólnego Słownika Zamówień – 45442100-8</w:t>
      </w:r>
      <w:r>
        <w:br w:type="page"/>
      </w:r>
    </w:p>
    <w:p w:rsidR="00C93C45" w:rsidRDefault="00F66B8C">
      <w:pPr>
        <w:spacing w:after="129"/>
        <w:ind w:left="19" w:hanging="10"/>
        <w:jc w:val="left"/>
      </w:pPr>
      <w:r>
        <w:rPr>
          <w:b/>
        </w:rPr>
        <w:lastRenderedPageBreak/>
        <w:t>SPIS ZAWARTOŚCI:</w:t>
      </w:r>
    </w:p>
    <w:p w:rsidR="00C93C45" w:rsidRDefault="00F66B8C" w:rsidP="00974260">
      <w:pPr>
        <w:numPr>
          <w:ilvl w:val="0"/>
          <w:numId w:val="59"/>
        </w:numPr>
        <w:spacing w:after="94"/>
        <w:ind w:right="15" w:hanging="336"/>
      </w:pPr>
      <w:r>
        <w:t>WSTĘP</w:t>
      </w:r>
    </w:p>
    <w:p w:rsidR="00C93C45" w:rsidRDefault="00F66B8C" w:rsidP="00974260">
      <w:pPr>
        <w:numPr>
          <w:ilvl w:val="0"/>
          <w:numId w:val="59"/>
        </w:numPr>
        <w:ind w:right="15" w:hanging="336"/>
      </w:pPr>
      <w:r>
        <w:t>MATERIAŁY</w:t>
      </w:r>
    </w:p>
    <w:p w:rsidR="00C93C45" w:rsidRDefault="00F66B8C" w:rsidP="00974260">
      <w:pPr>
        <w:numPr>
          <w:ilvl w:val="0"/>
          <w:numId w:val="59"/>
        </w:numPr>
        <w:spacing w:after="94"/>
        <w:ind w:right="15" w:hanging="336"/>
      </w:pPr>
      <w:r>
        <w:t>SPRZĘT</w:t>
      </w:r>
    </w:p>
    <w:p w:rsidR="00C93C45" w:rsidRDefault="00F66B8C" w:rsidP="00974260">
      <w:pPr>
        <w:numPr>
          <w:ilvl w:val="0"/>
          <w:numId w:val="59"/>
        </w:numPr>
        <w:spacing w:after="93"/>
        <w:ind w:right="15" w:hanging="336"/>
      </w:pPr>
      <w:r>
        <w:t>TRANSPORT</w:t>
      </w:r>
    </w:p>
    <w:p w:rsidR="00C93C45" w:rsidRDefault="00F66B8C" w:rsidP="00974260">
      <w:pPr>
        <w:numPr>
          <w:ilvl w:val="0"/>
          <w:numId w:val="59"/>
        </w:numPr>
        <w:ind w:right="15" w:hanging="336"/>
      </w:pPr>
      <w:r>
        <w:t>WYKONANIE ROBÓT</w:t>
      </w:r>
    </w:p>
    <w:p w:rsidR="00C93C45" w:rsidRDefault="00F66B8C" w:rsidP="00974260">
      <w:pPr>
        <w:numPr>
          <w:ilvl w:val="0"/>
          <w:numId w:val="59"/>
        </w:numPr>
        <w:spacing w:after="92"/>
        <w:ind w:right="15" w:hanging="336"/>
      </w:pPr>
      <w:r>
        <w:t xml:space="preserve">KONTROLA JAKOŚCI ROBÓT </w:t>
      </w:r>
    </w:p>
    <w:p w:rsidR="00C93C45" w:rsidRDefault="00F66B8C" w:rsidP="00974260">
      <w:pPr>
        <w:numPr>
          <w:ilvl w:val="0"/>
          <w:numId w:val="59"/>
        </w:numPr>
        <w:spacing w:after="93"/>
        <w:ind w:right="15" w:hanging="336"/>
      </w:pPr>
      <w:r>
        <w:t>OBMIAR ROBÓT</w:t>
      </w:r>
    </w:p>
    <w:p w:rsidR="00C93C45" w:rsidRDefault="00F66B8C" w:rsidP="00974260">
      <w:pPr>
        <w:numPr>
          <w:ilvl w:val="0"/>
          <w:numId w:val="59"/>
        </w:numPr>
        <w:ind w:right="15" w:hanging="336"/>
      </w:pPr>
      <w:r>
        <w:t>ODBIÓR ROBÓT</w:t>
      </w:r>
    </w:p>
    <w:p w:rsidR="00C93C45" w:rsidRDefault="00F66B8C" w:rsidP="00974260">
      <w:pPr>
        <w:numPr>
          <w:ilvl w:val="0"/>
          <w:numId w:val="59"/>
        </w:numPr>
        <w:ind w:right="15" w:hanging="336"/>
      </w:pPr>
      <w:r>
        <w:t>PODSTAWA PŁATNOŚCI</w:t>
      </w:r>
    </w:p>
    <w:p w:rsidR="00C93C45" w:rsidRDefault="00F66B8C" w:rsidP="00974260">
      <w:pPr>
        <w:numPr>
          <w:ilvl w:val="0"/>
          <w:numId w:val="59"/>
        </w:numPr>
        <w:ind w:right="15" w:hanging="336"/>
      </w:pPr>
      <w:r>
        <w:t>PRZEPISY ZWIĄZANE</w:t>
      </w:r>
      <w:r>
        <w:br w:type="page"/>
      </w:r>
    </w:p>
    <w:p w:rsidR="00C93C45" w:rsidRDefault="00F66B8C" w:rsidP="00974260">
      <w:pPr>
        <w:numPr>
          <w:ilvl w:val="0"/>
          <w:numId w:val="60"/>
        </w:numPr>
        <w:spacing w:after="440"/>
        <w:ind w:hanging="223"/>
        <w:jc w:val="left"/>
      </w:pPr>
      <w:r>
        <w:rPr>
          <w:b/>
        </w:rPr>
        <w:lastRenderedPageBreak/>
        <w:t>WSTĘP</w:t>
      </w:r>
    </w:p>
    <w:p w:rsidR="00C93C45" w:rsidRDefault="00F66B8C" w:rsidP="0060396B">
      <w:pPr>
        <w:spacing w:after="129"/>
        <w:ind w:left="0" w:hanging="10"/>
        <w:jc w:val="left"/>
      </w:pPr>
      <w:r>
        <w:rPr>
          <w:b/>
        </w:rPr>
        <w:t>1.1. Przedmiot SST</w:t>
      </w:r>
    </w:p>
    <w:p w:rsidR="00C93C45" w:rsidRDefault="00F66B8C">
      <w:pPr>
        <w:spacing w:after="94"/>
        <w:ind w:left="718" w:right="15"/>
      </w:pPr>
      <w:r>
        <w:t>Przedmiotem niniejszej szczegółowej specyfikacji technicznej są wymagania dotyczące wykonania</w:t>
      </w:r>
    </w:p>
    <w:p w:rsidR="00C93C45" w:rsidRDefault="00F66B8C">
      <w:pPr>
        <w:spacing w:after="439"/>
        <w:ind w:left="-8" w:right="15"/>
      </w:pPr>
      <w:r>
        <w:t>i odbioru robót malarskich.</w:t>
      </w:r>
    </w:p>
    <w:p w:rsidR="00C93C45" w:rsidRDefault="00F66B8C" w:rsidP="0060396B">
      <w:pPr>
        <w:spacing w:after="91"/>
        <w:ind w:left="0" w:hanging="10"/>
        <w:jc w:val="left"/>
      </w:pPr>
      <w:r>
        <w:rPr>
          <w:b/>
        </w:rPr>
        <w:t>1.2. Zakres stosowania SST</w:t>
      </w:r>
    </w:p>
    <w:p w:rsidR="00C93C45" w:rsidRDefault="00F66B8C">
      <w:pPr>
        <w:spacing w:after="93"/>
        <w:ind w:left="718" w:right="15"/>
      </w:pPr>
      <w:r>
        <w:t>Szczegółowa specyfikacja techniczna jest stosowana jako dokument przetargowy i kontraktowy przy</w:t>
      </w:r>
    </w:p>
    <w:p w:rsidR="00C93C45" w:rsidRDefault="00F66B8C">
      <w:pPr>
        <w:spacing w:after="475"/>
        <w:ind w:left="-8" w:right="15"/>
      </w:pPr>
      <w:r>
        <w:t>zlecaniu i realizacji robót wymienionych w pkt. 1.1.</w:t>
      </w:r>
    </w:p>
    <w:p w:rsidR="00C93C45" w:rsidRDefault="00F66B8C" w:rsidP="0060396B">
      <w:pPr>
        <w:spacing w:after="129"/>
        <w:ind w:left="0" w:hanging="10"/>
        <w:jc w:val="left"/>
      </w:pPr>
      <w:r>
        <w:rPr>
          <w:b/>
        </w:rPr>
        <w:t>1.3. Zakres robót objętych SST</w:t>
      </w:r>
    </w:p>
    <w:p w:rsidR="00C93C45" w:rsidRDefault="00F66B8C">
      <w:pPr>
        <w:spacing w:after="1" w:line="399" w:lineRule="auto"/>
        <w:ind w:left="-8" w:right="15" w:firstLine="710"/>
      </w:pPr>
      <w:r>
        <w:t>Roboty, których dotyczy specyfikacja obejmują wszystkie czynności umożliwiające i mające na celu wykończenie ścian w obiekcie.</w:t>
      </w:r>
    </w:p>
    <w:p w:rsidR="00C93C45" w:rsidRDefault="00F66B8C">
      <w:pPr>
        <w:ind w:left="718" w:right="15"/>
      </w:pPr>
      <w:r>
        <w:t>W zakres tych robót wchodzą:</w:t>
      </w:r>
    </w:p>
    <w:p w:rsidR="00C93C45" w:rsidRDefault="00F66B8C">
      <w:pPr>
        <w:tabs>
          <w:tab w:val="center" w:pos="777"/>
          <w:tab w:val="center" w:pos="3238"/>
        </w:tabs>
        <w:spacing w:after="464"/>
        <w:ind w:left="0" w:firstLine="0"/>
        <w:jc w:val="left"/>
      </w:pPr>
      <w:r>
        <w:rPr>
          <w:rFonts w:ascii="Calibri" w:eastAsia="Calibri" w:hAnsi="Calibri" w:cs="Calibri"/>
          <w:sz w:val="22"/>
        </w:rPr>
        <w:tab/>
      </w:r>
      <w:r>
        <w:t>– malowanie ścian farbą emulsyjną</w:t>
      </w:r>
    </w:p>
    <w:p w:rsidR="00C93C45" w:rsidRDefault="00F66B8C" w:rsidP="0060396B">
      <w:pPr>
        <w:spacing w:after="129"/>
        <w:jc w:val="left"/>
      </w:pPr>
      <w:r>
        <w:rPr>
          <w:b/>
        </w:rPr>
        <w:t>1.4. Określenia podstawowe</w:t>
      </w:r>
    </w:p>
    <w:p w:rsidR="00C93C45" w:rsidRDefault="00F66B8C" w:rsidP="0060396B">
      <w:pPr>
        <w:spacing w:after="94"/>
        <w:ind w:right="15"/>
      </w:pPr>
      <w:r>
        <w:t>Określenia podane w niniejszej SST są zgodne z obowiązującymi odpowiednimi normami</w:t>
      </w:r>
    </w:p>
    <w:p w:rsidR="00C93C45" w:rsidRDefault="00F66B8C">
      <w:pPr>
        <w:spacing w:after="473"/>
        <w:ind w:left="-8" w:right="15"/>
      </w:pPr>
      <w:r>
        <w:t xml:space="preserve">i wytycznymi. </w:t>
      </w:r>
    </w:p>
    <w:p w:rsidR="00C93C45" w:rsidRDefault="00F66B8C" w:rsidP="0060396B">
      <w:pPr>
        <w:spacing w:after="129"/>
        <w:jc w:val="left"/>
      </w:pPr>
      <w:r>
        <w:rPr>
          <w:b/>
        </w:rPr>
        <w:t xml:space="preserve">1.5. Ogólne wymagania dotyczące robót </w:t>
      </w:r>
    </w:p>
    <w:p w:rsidR="00C93C45" w:rsidRDefault="00F66B8C" w:rsidP="0060396B">
      <w:pPr>
        <w:spacing w:after="308" w:line="400" w:lineRule="auto"/>
        <w:ind w:left="-8" w:right="15" w:firstLine="0"/>
      </w:pPr>
      <w:r>
        <w:t xml:space="preserve">Wykonawca robót jest odpowiedzialny za jakość wykonania robót, ich zgodność z dokumentacją projektową SST i poleceniami </w:t>
      </w:r>
      <w:proofErr w:type="spellStart"/>
      <w:r>
        <w:t>lnżyniera</w:t>
      </w:r>
      <w:proofErr w:type="spellEnd"/>
      <w:r>
        <w:t>.</w:t>
      </w:r>
    </w:p>
    <w:p w:rsidR="00C93C45" w:rsidRDefault="00F66B8C" w:rsidP="00974260">
      <w:pPr>
        <w:numPr>
          <w:ilvl w:val="0"/>
          <w:numId w:val="61"/>
        </w:numPr>
        <w:spacing w:after="439"/>
        <w:ind w:hanging="223"/>
        <w:jc w:val="left"/>
      </w:pPr>
      <w:r>
        <w:rPr>
          <w:b/>
        </w:rPr>
        <w:t>MATERIAŁY</w:t>
      </w:r>
    </w:p>
    <w:p w:rsidR="00C93C45" w:rsidRDefault="00F66B8C" w:rsidP="0060396B">
      <w:pPr>
        <w:numPr>
          <w:ilvl w:val="1"/>
          <w:numId w:val="61"/>
        </w:numPr>
        <w:ind w:left="426" w:hanging="389"/>
        <w:jc w:val="left"/>
      </w:pPr>
      <w:r>
        <w:rPr>
          <w:b/>
        </w:rPr>
        <w:t xml:space="preserve">Woda </w:t>
      </w:r>
      <w:r>
        <w:t>(PN-EN 1008:2004)</w:t>
      </w:r>
    </w:p>
    <w:p w:rsidR="00C93C45" w:rsidRDefault="00F66B8C" w:rsidP="0060396B">
      <w:pPr>
        <w:spacing w:after="94"/>
        <w:ind w:right="15"/>
      </w:pPr>
      <w:r>
        <w:t>Do przygotowania zapraw stosować można każdą wodę zdatną do picia, oraz wodą z rzeki lub</w:t>
      </w:r>
    </w:p>
    <w:p w:rsidR="00C93C45" w:rsidRDefault="00F66B8C" w:rsidP="0060396B">
      <w:pPr>
        <w:ind w:left="-8" w:right="15"/>
      </w:pPr>
      <w:r>
        <w:t>jeziora.</w:t>
      </w:r>
      <w:r w:rsidR="0060396B">
        <w:t xml:space="preserve"> </w:t>
      </w:r>
      <w:r>
        <w:t>Niedozwolone jest użycie wód ściekowych, kanalizacyjnych, bagiennych oraz wód zawierających</w:t>
      </w:r>
    </w:p>
    <w:p w:rsidR="00C93C45" w:rsidRDefault="00F66B8C">
      <w:pPr>
        <w:spacing w:after="436"/>
        <w:ind w:left="-8" w:right="15"/>
      </w:pPr>
      <w:r>
        <w:t>tłuszcze organiczne, oleje i muły.</w:t>
      </w:r>
    </w:p>
    <w:p w:rsidR="00C93C45" w:rsidRDefault="00F66B8C" w:rsidP="0060396B">
      <w:pPr>
        <w:numPr>
          <w:ilvl w:val="1"/>
          <w:numId w:val="61"/>
        </w:numPr>
        <w:spacing w:after="129"/>
        <w:ind w:left="426" w:hanging="389"/>
        <w:jc w:val="left"/>
      </w:pPr>
      <w:r>
        <w:rPr>
          <w:b/>
        </w:rPr>
        <w:t xml:space="preserve">Farba emulsyjna </w:t>
      </w:r>
      <w:r>
        <w:t>(PN-C-81914)</w:t>
      </w:r>
    </w:p>
    <w:p w:rsidR="00C93C45" w:rsidRDefault="00F66B8C" w:rsidP="0060396B">
      <w:pPr>
        <w:ind w:right="15"/>
      </w:pPr>
      <w:r>
        <w:t>Przeznaczona do malowania wewnątrz ścian i sufitów.</w:t>
      </w:r>
    </w:p>
    <w:p w:rsidR="00C93C45" w:rsidRDefault="00F66B8C" w:rsidP="0060396B">
      <w:pPr>
        <w:spacing w:after="1" w:line="361" w:lineRule="auto"/>
        <w:ind w:left="-8" w:right="15"/>
      </w:pPr>
      <w:r>
        <w:t xml:space="preserve">Do malowania wszelkich typów podłoży budowlanych </w:t>
      </w:r>
      <w:proofErr w:type="spellStart"/>
      <w:r>
        <w:t>tj</w:t>
      </w:r>
      <w:proofErr w:type="spellEnd"/>
      <w:r>
        <w:t>: tynki wapienno – cementowe, gładzie gipsowe, płyty gipsowo-kartonowe itp.</w:t>
      </w:r>
      <w:r w:rsidR="0060396B">
        <w:t xml:space="preserve"> </w:t>
      </w:r>
      <w:r>
        <w:t>Barwa biała.</w:t>
      </w:r>
      <w:r w:rsidR="0060396B">
        <w:t xml:space="preserve"> </w:t>
      </w:r>
      <w:r>
        <w:t>Odporność na ścieranie.</w:t>
      </w:r>
    </w:p>
    <w:p w:rsidR="0060396B" w:rsidRDefault="0060396B" w:rsidP="0060396B">
      <w:pPr>
        <w:spacing w:after="1" w:line="361" w:lineRule="auto"/>
        <w:ind w:left="-8" w:right="15"/>
      </w:pPr>
    </w:p>
    <w:p w:rsidR="0060396B" w:rsidRDefault="0060396B" w:rsidP="0060396B">
      <w:pPr>
        <w:spacing w:after="1" w:line="361" w:lineRule="auto"/>
        <w:ind w:left="-8" w:right="15"/>
      </w:pPr>
    </w:p>
    <w:p w:rsidR="00C93C45" w:rsidRDefault="00F66B8C" w:rsidP="00974260">
      <w:pPr>
        <w:numPr>
          <w:ilvl w:val="1"/>
          <w:numId w:val="61"/>
        </w:numPr>
        <w:spacing w:after="129"/>
        <w:ind w:left="1107" w:hanging="389"/>
        <w:jc w:val="left"/>
      </w:pPr>
      <w:r>
        <w:rPr>
          <w:b/>
        </w:rPr>
        <w:lastRenderedPageBreak/>
        <w:t xml:space="preserve">Uwagi ogólne </w:t>
      </w:r>
    </w:p>
    <w:p w:rsidR="00C93C45" w:rsidRDefault="00F66B8C">
      <w:pPr>
        <w:spacing w:after="1" w:line="399" w:lineRule="auto"/>
        <w:ind w:left="-8" w:right="15" w:firstLine="710"/>
      </w:pPr>
      <w:r>
        <w:t>Wszelkie materiały muszą odpowiadać wymaganiom zawartym w normach państwowych lub świadectwach ITB dopuszczających dany materiał do stosowania w budownictwie.</w:t>
      </w:r>
    </w:p>
    <w:p w:rsidR="00C93C45" w:rsidRDefault="00F66B8C">
      <w:pPr>
        <w:spacing w:after="0" w:line="401" w:lineRule="auto"/>
        <w:ind w:left="-8" w:right="15" w:firstLine="710"/>
      </w:pPr>
      <w:r>
        <w:t>Materiały dostarczone na budowę bez dokumentów producenta stwierdzających ich jakość nie mogą być dopuszczone do stosowania.</w:t>
      </w:r>
    </w:p>
    <w:p w:rsidR="00C93C45" w:rsidRDefault="00F66B8C">
      <w:pPr>
        <w:ind w:left="718" w:right="15"/>
      </w:pPr>
      <w:r>
        <w:t>Nie można stosować materiałów przeterminowanych (po okresie gwarancyjnym).</w:t>
      </w:r>
    </w:p>
    <w:p w:rsidR="00C93C45" w:rsidRDefault="00F66B8C">
      <w:pPr>
        <w:spacing w:after="341" w:line="402" w:lineRule="auto"/>
        <w:ind w:left="-8" w:right="15"/>
      </w:pPr>
      <w:r>
        <w:t>Wykonawca ponosi odpowiedzialność za spełnienie wymagań ilościowych i jakościowych materiałów dostarczanych na plac budowy oraz za ich właściwe składowanie i wbudowanie.</w:t>
      </w:r>
    </w:p>
    <w:p w:rsidR="00C93C45" w:rsidRDefault="00F66B8C" w:rsidP="00974260">
      <w:pPr>
        <w:numPr>
          <w:ilvl w:val="0"/>
          <w:numId w:val="61"/>
        </w:numPr>
        <w:spacing w:after="129"/>
        <w:ind w:hanging="223"/>
        <w:jc w:val="left"/>
      </w:pPr>
      <w:r>
        <w:rPr>
          <w:b/>
        </w:rPr>
        <w:t>SPRZĘT</w:t>
      </w:r>
    </w:p>
    <w:p w:rsidR="00C93C45" w:rsidRDefault="00F66B8C" w:rsidP="00512562">
      <w:pPr>
        <w:spacing w:after="440"/>
        <w:ind w:left="1276" w:right="15"/>
      </w:pPr>
      <w:r>
        <w:t>Roboty można wykonać przy użyciu dowolnego typu sprzętu.</w:t>
      </w:r>
    </w:p>
    <w:p w:rsidR="00C93C45" w:rsidRDefault="00F66B8C">
      <w:pPr>
        <w:spacing w:after="129"/>
        <w:ind w:left="19" w:hanging="10"/>
        <w:jc w:val="left"/>
      </w:pPr>
      <w:r>
        <w:rPr>
          <w:b/>
        </w:rPr>
        <w:t>4.TRANSPORT</w:t>
      </w:r>
    </w:p>
    <w:p w:rsidR="00C93C45" w:rsidRDefault="00F66B8C">
      <w:pPr>
        <w:spacing w:after="437"/>
        <w:ind w:left="718" w:right="15"/>
      </w:pPr>
      <w:r>
        <w:t>Materiały i elementy mogą być przewożone dowolnymi środkami transportu.</w:t>
      </w:r>
    </w:p>
    <w:p w:rsidR="00C93C45" w:rsidRDefault="00F66B8C" w:rsidP="00974260">
      <w:pPr>
        <w:numPr>
          <w:ilvl w:val="0"/>
          <w:numId w:val="62"/>
        </w:numPr>
        <w:spacing w:after="439"/>
        <w:ind w:hanging="336"/>
        <w:jc w:val="left"/>
      </w:pPr>
      <w:r>
        <w:rPr>
          <w:b/>
        </w:rPr>
        <w:t>WYKONANIE ROBÓT</w:t>
      </w:r>
    </w:p>
    <w:p w:rsidR="00C93C45" w:rsidRDefault="00F66B8C" w:rsidP="00974260">
      <w:pPr>
        <w:numPr>
          <w:ilvl w:val="1"/>
          <w:numId w:val="62"/>
        </w:numPr>
        <w:spacing w:after="129"/>
        <w:ind w:left="1107" w:hanging="389"/>
        <w:jc w:val="left"/>
      </w:pPr>
      <w:r>
        <w:rPr>
          <w:b/>
        </w:rPr>
        <w:t>Dane ogólne</w:t>
      </w:r>
    </w:p>
    <w:p w:rsidR="00C93C45" w:rsidRDefault="00F66B8C">
      <w:pPr>
        <w:spacing w:after="1" w:line="400" w:lineRule="auto"/>
        <w:ind w:left="-8" w:right="15" w:firstLine="710"/>
      </w:pPr>
      <w:r>
        <w:t>Przy malowaniu powierzchni wewnętrznych temperatura nie powinna być niższa niż +8°C. W okresie zimowym pomieszczenia należy ogrzewać.</w:t>
      </w:r>
    </w:p>
    <w:p w:rsidR="00C93C45" w:rsidRDefault="00F66B8C">
      <w:pPr>
        <w:spacing w:after="0" w:line="397" w:lineRule="auto"/>
        <w:ind w:left="-8" w:right="15" w:firstLine="710"/>
      </w:pPr>
      <w:r>
        <w:t>W ciągu 2 dni pomieszczenia powinny być ogrzane do temperatury co najmniej +8°C. Po zakończeniu malowania można dopuścić do stopniowego obniżania temperatury, jednak przez 3 dni nie może spaść poniżej + 1°C.</w:t>
      </w:r>
    </w:p>
    <w:p w:rsidR="00C93C45" w:rsidRDefault="00F66B8C">
      <w:pPr>
        <w:spacing w:after="344" w:line="400" w:lineRule="auto"/>
        <w:ind w:left="-8" w:right="15" w:firstLine="710"/>
      </w:pPr>
      <w:r>
        <w:t>W czasie malowania niedopuszczalne jest nawietrzanie malowanych powierzchni ciepłym powietrzem od przewodów wentylacyjnych i urządzeń ogrzewczych.</w:t>
      </w:r>
    </w:p>
    <w:p w:rsidR="00C93C45" w:rsidRDefault="00F66B8C" w:rsidP="00974260">
      <w:pPr>
        <w:numPr>
          <w:ilvl w:val="1"/>
          <w:numId w:val="62"/>
        </w:numPr>
        <w:spacing w:after="129"/>
        <w:ind w:left="1107" w:hanging="389"/>
        <w:jc w:val="left"/>
      </w:pPr>
      <w:r>
        <w:rPr>
          <w:b/>
        </w:rPr>
        <w:t>Przygotowanie podłoży</w:t>
      </w:r>
    </w:p>
    <w:p w:rsidR="00C93C45" w:rsidRDefault="00F66B8C">
      <w:pPr>
        <w:spacing w:after="311" w:line="399" w:lineRule="auto"/>
        <w:ind w:left="-8" w:right="15" w:firstLine="710"/>
      </w:pPr>
      <w:r>
        <w:t>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 - wapienną.</w:t>
      </w:r>
    </w:p>
    <w:p w:rsidR="00C93C45" w:rsidRDefault="00F66B8C" w:rsidP="00512562">
      <w:pPr>
        <w:numPr>
          <w:ilvl w:val="1"/>
          <w:numId w:val="62"/>
        </w:numPr>
        <w:spacing w:after="129"/>
        <w:ind w:left="1276" w:hanging="850"/>
        <w:jc w:val="left"/>
      </w:pPr>
      <w:r>
        <w:rPr>
          <w:b/>
        </w:rPr>
        <w:t>Wykonywania powłok malarskich</w:t>
      </w:r>
    </w:p>
    <w:p w:rsidR="00C93C45" w:rsidRDefault="00F66B8C" w:rsidP="00512562">
      <w:pPr>
        <w:numPr>
          <w:ilvl w:val="2"/>
          <w:numId w:val="62"/>
        </w:numPr>
        <w:spacing w:after="134" w:line="259" w:lineRule="auto"/>
        <w:ind w:left="-426" w:right="14" w:hanging="702"/>
        <w:jc w:val="center"/>
      </w:pPr>
      <w:r>
        <w:t>Powłoki z farb emulsyjnych powinny być niezmywalne, przy stosowaniu środków</w:t>
      </w:r>
    </w:p>
    <w:p w:rsidR="00C93C45" w:rsidRDefault="00F66B8C">
      <w:pPr>
        <w:spacing w:line="400" w:lineRule="auto"/>
        <w:ind w:left="-8" w:right="15"/>
      </w:pPr>
      <w:r>
        <w:lastRenderedPageBreak/>
        <w:t>myjących i dezynfekujących. Powłoki powinny dawać aksamitno-matowy wygląd powierzchni. Barwa powłok powinna być jednolita, bez smug i plam. Powierzchnia powłok bez uszkodzeń, smug, plam i śladów pędzla.</w:t>
      </w:r>
    </w:p>
    <w:p w:rsidR="00C93C45" w:rsidRDefault="00F66B8C" w:rsidP="00974260">
      <w:pPr>
        <w:numPr>
          <w:ilvl w:val="0"/>
          <w:numId w:val="62"/>
        </w:numPr>
        <w:spacing w:after="440"/>
        <w:ind w:hanging="336"/>
        <w:jc w:val="left"/>
      </w:pPr>
      <w:r>
        <w:rPr>
          <w:b/>
        </w:rPr>
        <w:t>KONTROLA JAKOŚCI ROBÓT</w:t>
      </w:r>
    </w:p>
    <w:p w:rsidR="00C93C45" w:rsidRDefault="00F66B8C" w:rsidP="00512562">
      <w:pPr>
        <w:numPr>
          <w:ilvl w:val="1"/>
          <w:numId w:val="62"/>
        </w:numPr>
        <w:spacing w:after="129"/>
        <w:ind w:left="426" w:hanging="389"/>
        <w:jc w:val="left"/>
      </w:pPr>
      <w:r>
        <w:rPr>
          <w:b/>
        </w:rPr>
        <w:t>Powierzchnia do malowania</w:t>
      </w:r>
    </w:p>
    <w:p w:rsidR="00C93C45" w:rsidRDefault="00F66B8C" w:rsidP="00512562">
      <w:pPr>
        <w:ind w:right="15"/>
      </w:pPr>
      <w:r>
        <w:t>Kontrola stanu technicznego powierzchni przygotowanej do malowania powinna obejmować:</w:t>
      </w:r>
    </w:p>
    <w:p w:rsidR="00C93C45" w:rsidRDefault="00F66B8C">
      <w:pPr>
        <w:ind w:left="-8" w:right="15"/>
      </w:pPr>
      <w:r>
        <w:t>-sprawdzenie wyglądu powierzchni,</w:t>
      </w:r>
    </w:p>
    <w:p w:rsidR="00C93C45" w:rsidRDefault="00F66B8C">
      <w:pPr>
        <w:spacing w:after="8" w:line="391" w:lineRule="auto"/>
        <w:ind w:left="2" w:right="6085" w:hanging="10"/>
        <w:jc w:val="left"/>
      </w:pPr>
      <w:r>
        <w:t>-sprawdzenie wsiąkliwości, -sprawdzenie wyschnięcia podłoża, -sprawdzenie czystości.</w:t>
      </w:r>
    </w:p>
    <w:p w:rsidR="00C93C45" w:rsidRDefault="00F66B8C">
      <w:pPr>
        <w:spacing w:after="308" w:line="400" w:lineRule="auto"/>
        <w:ind w:left="-8" w:right="15" w:firstLine="710"/>
      </w:pPr>
      <w:r>
        <w:t>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w:t>
      </w:r>
    </w:p>
    <w:p w:rsidR="00C93C45" w:rsidRDefault="00F66B8C" w:rsidP="00512562">
      <w:pPr>
        <w:numPr>
          <w:ilvl w:val="1"/>
          <w:numId w:val="62"/>
        </w:numPr>
        <w:spacing w:after="129"/>
        <w:ind w:left="426" w:hanging="426"/>
        <w:jc w:val="left"/>
      </w:pPr>
      <w:r>
        <w:rPr>
          <w:b/>
        </w:rPr>
        <w:t>Roboty malarskie</w:t>
      </w:r>
    </w:p>
    <w:p w:rsidR="00C93C45" w:rsidRDefault="00F66B8C" w:rsidP="00512562">
      <w:pPr>
        <w:numPr>
          <w:ilvl w:val="2"/>
          <w:numId w:val="62"/>
        </w:numPr>
        <w:spacing w:after="99" w:line="259" w:lineRule="auto"/>
        <w:ind w:left="-1128" w:right="14" w:firstLine="0"/>
        <w:jc w:val="center"/>
      </w:pPr>
      <w:r>
        <w:t>Badania powłok przy ich odbiorach należy przeprowadzić po zakończeniu ich</w:t>
      </w:r>
    </w:p>
    <w:p w:rsidR="00C93C45" w:rsidRDefault="00F66B8C">
      <w:pPr>
        <w:ind w:left="-8" w:right="15"/>
      </w:pPr>
      <w:r>
        <w:t>wykonania:</w:t>
      </w:r>
    </w:p>
    <w:p w:rsidR="00C93C45" w:rsidRDefault="00F66B8C" w:rsidP="00512562">
      <w:pPr>
        <w:ind w:right="15"/>
      </w:pPr>
      <w:r>
        <w:t>-dla farb emulsyjnych nie wcześniej niż po 7 dniach,</w:t>
      </w:r>
    </w:p>
    <w:p w:rsidR="00C93C45" w:rsidRDefault="00F66B8C" w:rsidP="00512562">
      <w:pPr>
        <w:numPr>
          <w:ilvl w:val="2"/>
          <w:numId w:val="62"/>
        </w:numPr>
        <w:spacing w:after="134" w:line="259" w:lineRule="auto"/>
        <w:ind w:left="-561" w:right="14" w:hanging="567"/>
        <w:jc w:val="center"/>
      </w:pPr>
      <w:r>
        <w:t>Badania przeprowadza się przy temperaturze powietrza nie niższej od + 5°C przy</w:t>
      </w:r>
    </w:p>
    <w:p w:rsidR="00C93C45" w:rsidRDefault="00F66B8C">
      <w:pPr>
        <w:ind w:left="-8" w:right="15"/>
      </w:pPr>
      <w:r>
        <w:t>wilgotności powietrza mniejszej od 65%.</w:t>
      </w:r>
    </w:p>
    <w:p w:rsidR="00C93C45" w:rsidRDefault="00F66B8C" w:rsidP="00512562">
      <w:pPr>
        <w:numPr>
          <w:ilvl w:val="2"/>
          <w:numId w:val="62"/>
        </w:numPr>
        <w:spacing w:after="4" w:line="397" w:lineRule="auto"/>
        <w:ind w:left="142" w:right="14" w:firstLine="284"/>
      </w:pPr>
      <w:r>
        <w:t>Badania powinny obejmować: -sprawdzenie wyglądu zewnętrznego,</w:t>
      </w:r>
    </w:p>
    <w:p w:rsidR="00C93C45" w:rsidRDefault="00F66B8C">
      <w:pPr>
        <w:ind w:left="718" w:right="15"/>
      </w:pPr>
      <w:r>
        <w:t>-sprawdzenie zgodności barwy ze wzorcem.</w:t>
      </w:r>
    </w:p>
    <w:p w:rsidR="00C93C45" w:rsidRDefault="00F66B8C">
      <w:pPr>
        <w:spacing w:after="0" w:line="398" w:lineRule="auto"/>
        <w:ind w:left="-8" w:right="15" w:firstLine="710"/>
      </w:pPr>
      <w:r>
        <w:t>Jeśli badania dadzą wynik pozytywny, to roboty malarskie należy uznać za wykonane prawidłowo. Gdy którekolwiek z badań dadzą wynik ujemny, należy usunąć wykonane powłoki częściowo lub całkowicie i wykonać powtórnie.</w:t>
      </w:r>
    </w:p>
    <w:p w:rsidR="00C93C45" w:rsidRDefault="00F66B8C">
      <w:pPr>
        <w:spacing w:after="439"/>
        <w:ind w:left="718" w:right="15"/>
      </w:pPr>
      <w:r>
        <w:t>Wymagania dla prac wykonania tynku podano w punktach 5.1. do 5.3.</w:t>
      </w:r>
    </w:p>
    <w:p w:rsidR="00C93C45" w:rsidRDefault="00F66B8C" w:rsidP="00974260">
      <w:pPr>
        <w:numPr>
          <w:ilvl w:val="0"/>
          <w:numId w:val="62"/>
        </w:numPr>
        <w:spacing w:after="129"/>
        <w:ind w:hanging="336"/>
        <w:jc w:val="left"/>
      </w:pPr>
      <w:r>
        <w:rPr>
          <w:b/>
        </w:rPr>
        <w:t>OBMIAR ROBÓT</w:t>
      </w:r>
    </w:p>
    <w:p w:rsidR="00C93C45" w:rsidRDefault="00F66B8C">
      <w:pPr>
        <w:spacing w:after="91"/>
        <w:ind w:left="718" w:right="15"/>
      </w:pPr>
      <w:r>
        <w:t>Jednostkami obmiarowymi są:</w:t>
      </w:r>
    </w:p>
    <w:p w:rsidR="00C93C45" w:rsidRDefault="00F66B8C">
      <w:pPr>
        <w:tabs>
          <w:tab w:val="center" w:pos="1137"/>
          <w:tab w:val="center" w:pos="2158"/>
        </w:tabs>
        <w:spacing w:after="516"/>
        <w:ind w:left="0" w:firstLine="0"/>
        <w:jc w:val="left"/>
      </w:pPr>
      <w:r>
        <w:rPr>
          <w:rFonts w:ascii="Calibri" w:eastAsia="Calibri" w:hAnsi="Calibri" w:cs="Calibri"/>
          <w:sz w:val="22"/>
        </w:rPr>
        <w:tab/>
      </w:r>
      <w:r>
        <w:rPr>
          <w:rFonts w:ascii="Segoe UI Symbol" w:eastAsia="Segoe UI Symbol" w:hAnsi="Segoe UI Symbol" w:cs="Segoe UI Symbol"/>
          <w:sz w:val="18"/>
        </w:rPr>
        <w:t>−</w:t>
      </w:r>
      <w:r>
        <w:t xml:space="preserve"> [m</w:t>
      </w:r>
      <w:r>
        <w:rPr>
          <w:sz w:val="18"/>
          <w:vertAlign w:val="superscript"/>
        </w:rPr>
        <w:t>2</w:t>
      </w:r>
      <w:r>
        <w:t>].</w:t>
      </w:r>
    </w:p>
    <w:p w:rsidR="00C93C45" w:rsidRDefault="00F66B8C" w:rsidP="00974260">
      <w:pPr>
        <w:numPr>
          <w:ilvl w:val="0"/>
          <w:numId w:val="62"/>
        </w:numPr>
        <w:spacing w:after="129"/>
        <w:ind w:hanging="336"/>
        <w:jc w:val="left"/>
      </w:pPr>
      <w:r>
        <w:rPr>
          <w:b/>
        </w:rPr>
        <w:t>ODBIÓR ROBÓT</w:t>
      </w:r>
    </w:p>
    <w:p w:rsidR="00C93C45" w:rsidRDefault="00F66B8C">
      <w:pPr>
        <w:spacing w:after="542"/>
        <w:ind w:left="718" w:right="15"/>
      </w:pPr>
      <w:r>
        <w:t>W</w:t>
      </w:r>
      <w:r w:rsidR="002003A3">
        <w:t>szystkie roboty objęte</w:t>
      </w:r>
      <w:r>
        <w:t xml:space="preserve"> podlegają zasadom odbioru robót zanikających.</w:t>
      </w:r>
    </w:p>
    <w:p w:rsidR="00512562" w:rsidRDefault="00512562">
      <w:pPr>
        <w:spacing w:after="542"/>
        <w:ind w:left="718" w:right="15"/>
      </w:pPr>
    </w:p>
    <w:p w:rsidR="00512562" w:rsidRDefault="00512562">
      <w:pPr>
        <w:spacing w:after="542"/>
        <w:ind w:left="718" w:right="15"/>
      </w:pPr>
    </w:p>
    <w:p w:rsidR="00C93C45" w:rsidRDefault="00F66B8C" w:rsidP="00974260">
      <w:pPr>
        <w:numPr>
          <w:ilvl w:val="0"/>
          <w:numId w:val="62"/>
        </w:numPr>
        <w:spacing w:after="129"/>
        <w:ind w:hanging="336"/>
        <w:jc w:val="left"/>
      </w:pPr>
      <w:r>
        <w:rPr>
          <w:b/>
        </w:rPr>
        <w:t>PODSTAWA PŁATNOŚCI</w:t>
      </w:r>
    </w:p>
    <w:p w:rsidR="00C93C45" w:rsidRDefault="00F66B8C">
      <w:pPr>
        <w:spacing w:after="475"/>
        <w:ind w:left="718" w:right="15"/>
      </w:pPr>
      <w:r>
        <w:t>Zasady płatności za wykonanie poszczególnych robót określają warunki umowy.</w:t>
      </w:r>
    </w:p>
    <w:p w:rsidR="00C93C45" w:rsidRDefault="00F66B8C" w:rsidP="00974260">
      <w:pPr>
        <w:numPr>
          <w:ilvl w:val="0"/>
          <w:numId w:val="62"/>
        </w:numPr>
        <w:spacing w:after="129"/>
        <w:ind w:hanging="336"/>
        <w:jc w:val="left"/>
      </w:pPr>
      <w:r>
        <w:rPr>
          <w:b/>
        </w:rPr>
        <w:t>PRZEPISY ZWIĄZANE</w:t>
      </w:r>
    </w:p>
    <w:p w:rsidR="00C93C45" w:rsidRDefault="00F66B8C">
      <w:pPr>
        <w:ind w:left="718" w:right="15"/>
      </w:pPr>
      <w:r>
        <w:t>PN-C-81914:2002 Farby stosowane wewnątrz.</w:t>
      </w:r>
    </w:p>
    <w:p w:rsidR="00C93C45" w:rsidRDefault="00C93C45">
      <w:pPr>
        <w:tabs>
          <w:tab w:val="center" w:pos="417"/>
          <w:tab w:val="center" w:pos="2621"/>
        </w:tabs>
        <w:ind w:left="0" w:firstLine="0"/>
        <w:jc w:val="left"/>
      </w:pPr>
    </w:p>
    <w:sectPr w:rsidR="00C93C45">
      <w:headerReference w:type="even" r:id="rId7"/>
      <w:headerReference w:type="default" r:id="rId8"/>
      <w:footerReference w:type="even" r:id="rId9"/>
      <w:footerReference w:type="default" r:id="rId10"/>
      <w:headerReference w:type="first" r:id="rId11"/>
      <w:footerReference w:type="first" r:id="rId12"/>
      <w:pgSz w:w="11900" w:h="16840"/>
      <w:pgMar w:top="1904" w:right="1109" w:bottom="1705" w:left="1128" w:header="1419" w:footer="8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3E" w:rsidRDefault="009E5A3E">
      <w:pPr>
        <w:spacing w:after="0" w:line="240" w:lineRule="auto"/>
      </w:pPr>
      <w:r>
        <w:separator/>
      </w:r>
    </w:p>
  </w:endnote>
  <w:endnote w:type="continuationSeparator" w:id="0">
    <w:p w:rsidR="009E5A3E" w:rsidRDefault="009E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3E" w:rsidRDefault="009E5A3E">
    <w:pPr>
      <w:spacing w:after="0" w:line="259" w:lineRule="auto"/>
      <w:ind w:left="2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853440</wp:posOffset>
              </wp:positionH>
              <wp:positionV relativeFrom="page">
                <wp:posOffset>9962386</wp:posOffset>
              </wp:positionV>
              <wp:extent cx="5974080" cy="10668"/>
              <wp:effectExtent l="0" t="0" r="0" b="0"/>
              <wp:wrapSquare wrapText="bothSides"/>
              <wp:docPr id="64664" name="Group 64664"/>
              <wp:cNvGraphicFramePr/>
              <a:graphic xmlns:a="http://schemas.openxmlformats.org/drawingml/2006/main">
                <a:graphicData uri="http://schemas.microsoft.com/office/word/2010/wordprocessingGroup">
                  <wpg:wgp>
                    <wpg:cNvGrpSpPr/>
                    <wpg:grpSpPr>
                      <a:xfrm>
                        <a:off x="0" y="0"/>
                        <a:ext cx="5974080" cy="10668"/>
                        <a:chOff x="0" y="0"/>
                        <a:chExt cx="5974080" cy="10668"/>
                      </a:xfrm>
                    </wpg:grpSpPr>
                    <wps:wsp>
                      <wps:cNvPr id="67686" name="Shape 67686"/>
                      <wps:cNvSpPr/>
                      <wps:spPr>
                        <a:xfrm>
                          <a:off x="0" y="0"/>
                          <a:ext cx="5974080" cy="10668"/>
                        </a:xfrm>
                        <a:custGeom>
                          <a:avLst/>
                          <a:gdLst/>
                          <a:ahLst/>
                          <a:cxnLst/>
                          <a:rect l="0" t="0" r="0" b="0"/>
                          <a:pathLst>
                            <a:path w="5974080" h="10668">
                              <a:moveTo>
                                <a:pt x="0" y="0"/>
                              </a:moveTo>
                              <a:lnTo>
                                <a:pt x="5974080" y="0"/>
                              </a:lnTo>
                              <a:lnTo>
                                <a:pt x="597408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664" style="width:470.4pt;height:0.840027pt;position:absolute;mso-position-horizontal-relative:page;mso-position-horizontal:absolute;margin-left:67.2pt;mso-position-vertical-relative:page;margin-top:784.44pt;" coordsize="59740,106">
              <v:shape id="Shape 67687" style="position:absolute;width:59740;height:106;left:0;top:0;" coordsize="5974080,10668" path="m0,0l5974080,0l5974080,10668l0,1066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3E" w:rsidRDefault="009E5A3E">
    <w:pPr>
      <w:spacing w:after="0" w:line="259" w:lineRule="auto"/>
      <w:ind w:left="2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853440</wp:posOffset>
              </wp:positionH>
              <wp:positionV relativeFrom="page">
                <wp:posOffset>9962386</wp:posOffset>
              </wp:positionV>
              <wp:extent cx="5974080" cy="10668"/>
              <wp:effectExtent l="0" t="0" r="0" b="0"/>
              <wp:wrapSquare wrapText="bothSides"/>
              <wp:docPr id="64630" name="Group 64630"/>
              <wp:cNvGraphicFramePr/>
              <a:graphic xmlns:a="http://schemas.openxmlformats.org/drawingml/2006/main">
                <a:graphicData uri="http://schemas.microsoft.com/office/word/2010/wordprocessingGroup">
                  <wpg:wgp>
                    <wpg:cNvGrpSpPr/>
                    <wpg:grpSpPr>
                      <a:xfrm>
                        <a:off x="0" y="0"/>
                        <a:ext cx="5974080" cy="10668"/>
                        <a:chOff x="0" y="0"/>
                        <a:chExt cx="5974080" cy="10668"/>
                      </a:xfrm>
                    </wpg:grpSpPr>
                    <wps:wsp>
                      <wps:cNvPr id="67684" name="Shape 67684"/>
                      <wps:cNvSpPr/>
                      <wps:spPr>
                        <a:xfrm>
                          <a:off x="0" y="0"/>
                          <a:ext cx="5974080" cy="10668"/>
                        </a:xfrm>
                        <a:custGeom>
                          <a:avLst/>
                          <a:gdLst/>
                          <a:ahLst/>
                          <a:cxnLst/>
                          <a:rect l="0" t="0" r="0" b="0"/>
                          <a:pathLst>
                            <a:path w="5974080" h="10668">
                              <a:moveTo>
                                <a:pt x="0" y="0"/>
                              </a:moveTo>
                              <a:lnTo>
                                <a:pt x="5974080" y="0"/>
                              </a:lnTo>
                              <a:lnTo>
                                <a:pt x="597408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630" style="width:470.4pt;height:0.840027pt;position:absolute;mso-position-horizontal-relative:page;mso-position-horizontal:absolute;margin-left:67.2pt;mso-position-vertical-relative:page;margin-top:784.44pt;" coordsize="59740,106">
              <v:shape id="Shape 67685" style="position:absolute;width:59740;height:106;left:0;top:0;" coordsize="5974080,10668" path="m0,0l5974080,0l5974080,10668l0,1066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D74FBC" w:rsidRPr="00D74FB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3E" w:rsidRDefault="009E5A3E">
    <w:pPr>
      <w:spacing w:after="0" w:line="259" w:lineRule="auto"/>
      <w:ind w:left="2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853440</wp:posOffset>
              </wp:positionH>
              <wp:positionV relativeFrom="page">
                <wp:posOffset>9962386</wp:posOffset>
              </wp:positionV>
              <wp:extent cx="5974080" cy="10668"/>
              <wp:effectExtent l="0" t="0" r="0" b="0"/>
              <wp:wrapSquare wrapText="bothSides"/>
              <wp:docPr id="64596" name="Group 64596"/>
              <wp:cNvGraphicFramePr/>
              <a:graphic xmlns:a="http://schemas.openxmlformats.org/drawingml/2006/main">
                <a:graphicData uri="http://schemas.microsoft.com/office/word/2010/wordprocessingGroup">
                  <wpg:wgp>
                    <wpg:cNvGrpSpPr/>
                    <wpg:grpSpPr>
                      <a:xfrm>
                        <a:off x="0" y="0"/>
                        <a:ext cx="5974080" cy="10668"/>
                        <a:chOff x="0" y="0"/>
                        <a:chExt cx="5974080" cy="10668"/>
                      </a:xfrm>
                    </wpg:grpSpPr>
                    <wps:wsp>
                      <wps:cNvPr id="67682" name="Shape 67682"/>
                      <wps:cNvSpPr/>
                      <wps:spPr>
                        <a:xfrm>
                          <a:off x="0" y="0"/>
                          <a:ext cx="5974080" cy="10668"/>
                        </a:xfrm>
                        <a:custGeom>
                          <a:avLst/>
                          <a:gdLst/>
                          <a:ahLst/>
                          <a:cxnLst/>
                          <a:rect l="0" t="0" r="0" b="0"/>
                          <a:pathLst>
                            <a:path w="5974080" h="10668">
                              <a:moveTo>
                                <a:pt x="0" y="0"/>
                              </a:moveTo>
                              <a:lnTo>
                                <a:pt x="5974080" y="0"/>
                              </a:lnTo>
                              <a:lnTo>
                                <a:pt x="597408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596" style="width:470.4pt;height:0.840027pt;position:absolute;mso-position-horizontal-relative:page;mso-position-horizontal:absolute;margin-left:67.2pt;mso-position-vertical-relative:page;margin-top:784.44pt;" coordsize="59740,106">
              <v:shape id="Shape 67683" style="position:absolute;width:59740;height:106;left:0;top:0;" coordsize="5974080,10668" path="m0,0l5974080,0l5974080,10668l0,1066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3E" w:rsidRDefault="009E5A3E">
      <w:pPr>
        <w:spacing w:after="0" w:line="240" w:lineRule="auto"/>
      </w:pPr>
      <w:r>
        <w:separator/>
      </w:r>
    </w:p>
  </w:footnote>
  <w:footnote w:type="continuationSeparator" w:id="0">
    <w:p w:rsidR="009E5A3E" w:rsidRDefault="009E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3E" w:rsidRDefault="009E5A3E">
    <w:pPr>
      <w:spacing w:after="0" w:line="259" w:lineRule="auto"/>
      <w:ind w:firstLine="0"/>
    </w:pPr>
    <w:r>
      <w:rPr>
        <w:i/>
        <w:u w:val="single" w:color="000000"/>
      </w:rPr>
      <w:t xml:space="preserve"> Specyfikacja  techniczne  wykonania i odbioru                                Inwestor:  Zakład Gospodarki Mieszkaniowej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3E" w:rsidRDefault="009E5A3E">
    <w:pPr>
      <w:spacing w:after="0" w:line="259" w:lineRule="auto"/>
      <w:ind w:firstLine="0"/>
    </w:pPr>
    <w:r>
      <w:rPr>
        <w:i/>
        <w:u w:val="single" w:color="000000"/>
      </w:rPr>
      <w:t xml:space="preserve"> Specyfikacja  techniczne  wykonania i odbioru                                Inwestor:  Zakład Gospodarki Mieszkaniowej</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3E" w:rsidRDefault="009E5A3E">
    <w:pPr>
      <w:spacing w:after="0" w:line="259" w:lineRule="auto"/>
      <w:ind w:firstLine="0"/>
    </w:pPr>
    <w:r>
      <w:rPr>
        <w:i/>
        <w:u w:val="single" w:color="000000"/>
      </w:rPr>
      <w:t xml:space="preserve"> Specyfikacja  techniczne  wykonania i odbioru                                Inwestor:  Zakład Gospodarki Mieszkaniowej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67D"/>
    <w:multiLevelType w:val="hybridMultilevel"/>
    <w:tmpl w:val="434C36D0"/>
    <w:lvl w:ilvl="0" w:tplc="3684CDC2">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B8B992">
      <w:start w:val="2"/>
      <w:numFmt w:val="lowerLetter"/>
      <w:lvlRestart w:val="0"/>
      <w:lvlText w:val="%2)"/>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68D214">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DAE6CA">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64F19E">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A6ED62">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B83774">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3847E0">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4492BA">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F4751"/>
    <w:multiLevelType w:val="multilevel"/>
    <w:tmpl w:val="6FA8FB9A"/>
    <w:lvl w:ilvl="0">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E44BA4"/>
    <w:multiLevelType w:val="hybridMultilevel"/>
    <w:tmpl w:val="51268D4C"/>
    <w:lvl w:ilvl="0" w:tplc="252E973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A9CA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0AD89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4ECB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6F14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B86B7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F43A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14D29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68AA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1D5A01"/>
    <w:multiLevelType w:val="hybridMultilevel"/>
    <w:tmpl w:val="60C2911C"/>
    <w:lvl w:ilvl="0" w:tplc="5A806C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093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4893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346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B2D5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28DA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3624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C21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8013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7829F4"/>
    <w:multiLevelType w:val="hybridMultilevel"/>
    <w:tmpl w:val="3E243FC8"/>
    <w:lvl w:ilvl="0" w:tplc="27AC62BE">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DA86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DCDF8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06D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298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100A4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5427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A9B4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D4F51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0A6C6E"/>
    <w:multiLevelType w:val="multilevel"/>
    <w:tmpl w:val="280488B8"/>
    <w:lvl w:ilvl="0">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4626F"/>
    <w:multiLevelType w:val="hybridMultilevel"/>
    <w:tmpl w:val="F0A8DCF6"/>
    <w:lvl w:ilvl="0" w:tplc="824E64A0">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545B6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A69CB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D89F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A1DA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8CBC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6076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E3B6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5CE0B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9F1B6D"/>
    <w:multiLevelType w:val="hybridMultilevel"/>
    <w:tmpl w:val="98906378"/>
    <w:lvl w:ilvl="0" w:tplc="707A5194">
      <w:start w:val="5"/>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60A20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86EF9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0CCE8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1253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E8CB8D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C866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B655E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42B1E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725888"/>
    <w:multiLevelType w:val="multilevel"/>
    <w:tmpl w:val="45460C04"/>
    <w:lvl w:ilvl="0">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3F21C6"/>
    <w:multiLevelType w:val="hybridMultilevel"/>
    <w:tmpl w:val="D4D6C538"/>
    <w:lvl w:ilvl="0" w:tplc="9220613E">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2CE2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BAE9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5AEE4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86D5E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5A4FE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CB888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F256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4E94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A36DD0"/>
    <w:multiLevelType w:val="hybridMultilevel"/>
    <w:tmpl w:val="24F41CAA"/>
    <w:lvl w:ilvl="0" w:tplc="EAD44FC8">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6FD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9C88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87A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7C46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527D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B650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E4B0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40A0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CA7943"/>
    <w:multiLevelType w:val="hybridMultilevel"/>
    <w:tmpl w:val="AF8E6DE8"/>
    <w:lvl w:ilvl="0" w:tplc="C354ED1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0117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6FDC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882F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6A82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38C43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0AA6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010B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CE1D9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302EC0"/>
    <w:multiLevelType w:val="hybridMultilevel"/>
    <w:tmpl w:val="80B2CBBA"/>
    <w:lvl w:ilvl="0" w:tplc="432E8E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85D10">
      <w:start w:val="1"/>
      <w:numFmt w:val="bullet"/>
      <w:lvlText w:val="o"/>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FC4588">
      <w:start w:val="1"/>
      <w:numFmt w:val="bullet"/>
      <w:lvlRestart w:val="0"/>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F0C96A">
      <w:start w:val="1"/>
      <w:numFmt w:val="bullet"/>
      <w:lvlText w:val="•"/>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4E5C9E">
      <w:start w:val="1"/>
      <w:numFmt w:val="bullet"/>
      <w:lvlText w:val="o"/>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C3EB2">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46F8E">
      <w:start w:val="1"/>
      <w:numFmt w:val="bullet"/>
      <w:lvlText w:val="•"/>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ACC42">
      <w:start w:val="1"/>
      <w:numFmt w:val="bullet"/>
      <w:lvlText w:val="o"/>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F0E286">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067532"/>
    <w:multiLevelType w:val="hybridMultilevel"/>
    <w:tmpl w:val="8B92CA9A"/>
    <w:lvl w:ilvl="0" w:tplc="F37A47A4">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A12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C6F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882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E5F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D01D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019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24A5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C94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9A14AF"/>
    <w:multiLevelType w:val="multilevel"/>
    <w:tmpl w:val="578E3FD4"/>
    <w:lvl w:ilvl="0">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E44657"/>
    <w:multiLevelType w:val="hybridMultilevel"/>
    <w:tmpl w:val="9A648AFA"/>
    <w:lvl w:ilvl="0" w:tplc="3B7C7428">
      <w:start w:val="6"/>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2409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34847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B445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BCC0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8CE1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94F11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F269F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38B20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1475DF"/>
    <w:multiLevelType w:val="hybridMultilevel"/>
    <w:tmpl w:val="640E08B2"/>
    <w:lvl w:ilvl="0" w:tplc="1616D182">
      <w:start w:val="6"/>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981B8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36F39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FA414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14908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7CC2B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4E8E0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4D642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F2C18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DA0AE6"/>
    <w:multiLevelType w:val="hybridMultilevel"/>
    <w:tmpl w:val="90CED4CA"/>
    <w:lvl w:ilvl="0" w:tplc="D5F81500">
      <w:start w:val="9"/>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94F6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F016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0A903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40286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0651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0860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587E2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68FA1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A77AEF"/>
    <w:multiLevelType w:val="hybridMultilevel"/>
    <w:tmpl w:val="F4B20546"/>
    <w:lvl w:ilvl="0" w:tplc="D1E4B402">
      <w:start w:val="7"/>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BC56C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5CDA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F67D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3EB93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0479B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BAB3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E6A1E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C2D69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CA3BE6"/>
    <w:multiLevelType w:val="hybridMultilevel"/>
    <w:tmpl w:val="7220D17C"/>
    <w:lvl w:ilvl="0" w:tplc="FAC0261E">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ACC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C103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6C74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AAAAA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B2682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2B8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63C6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1ED8B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8204DB"/>
    <w:multiLevelType w:val="hybridMultilevel"/>
    <w:tmpl w:val="EED6207A"/>
    <w:lvl w:ilvl="0" w:tplc="3F980102">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C472B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1E32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421D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3096D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68E63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083DD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F0A67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48783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6A5390E"/>
    <w:multiLevelType w:val="hybridMultilevel"/>
    <w:tmpl w:val="2190F044"/>
    <w:lvl w:ilvl="0" w:tplc="22384A8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C4CB06">
      <w:start w:val="4"/>
      <w:numFmt w:val="lowerLetter"/>
      <w:lvlRestart w:val="0"/>
      <w:lvlText w:val="%2)"/>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2B236">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A04EB4">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EB59C">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00868">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D8E7F2">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6B93C">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1C798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8E0136"/>
    <w:multiLevelType w:val="hybridMultilevel"/>
    <w:tmpl w:val="2AA8C820"/>
    <w:lvl w:ilvl="0" w:tplc="251E4E32">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44A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9818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1A2E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C42F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8674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6600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0EA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265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EF0360"/>
    <w:multiLevelType w:val="hybridMultilevel"/>
    <w:tmpl w:val="2E76CBA8"/>
    <w:lvl w:ilvl="0" w:tplc="7CAE928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56B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080DB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2092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AECF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4B4B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0C35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A748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24425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6B00DA"/>
    <w:multiLevelType w:val="multilevel"/>
    <w:tmpl w:val="9F0E5036"/>
    <w:lvl w:ilvl="0">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A76268C"/>
    <w:multiLevelType w:val="hybridMultilevel"/>
    <w:tmpl w:val="232CBA9C"/>
    <w:lvl w:ilvl="0" w:tplc="8668B08C">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A4A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48F2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0024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A0A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2E1E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9252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8E76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809C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145B37"/>
    <w:multiLevelType w:val="hybridMultilevel"/>
    <w:tmpl w:val="26BA2716"/>
    <w:lvl w:ilvl="0" w:tplc="C0AC20FE">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E60E1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1E111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8CFC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E4D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423BE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495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8DF3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B46E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360D3D"/>
    <w:multiLevelType w:val="hybridMultilevel"/>
    <w:tmpl w:val="3ACAE6C8"/>
    <w:lvl w:ilvl="0" w:tplc="41720EF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0911C">
      <w:start w:val="1"/>
      <w:numFmt w:val="bullet"/>
      <w:lvlText w:val="o"/>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BA4CA4">
      <w:start w:val="1"/>
      <w:numFmt w:val="bullet"/>
      <w:lvlText w:val="▪"/>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B0FEB6">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426C0">
      <w:start w:val="1"/>
      <w:numFmt w:val="bullet"/>
      <w:lvlText w:val="o"/>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2CE2EA">
      <w:start w:val="1"/>
      <w:numFmt w:val="bullet"/>
      <w:lvlText w:val="▪"/>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FC5790">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CA8DA">
      <w:start w:val="1"/>
      <w:numFmt w:val="bullet"/>
      <w:lvlText w:val="o"/>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2A4EDE">
      <w:start w:val="1"/>
      <w:numFmt w:val="bullet"/>
      <w:lvlText w:val="▪"/>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34B0AFB"/>
    <w:multiLevelType w:val="hybridMultilevel"/>
    <w:tmpl w:val="CB0288CC"/>
    <w:lvl w:ilvl="0" w:tplc="91A01ED2">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DCAC9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E45D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44227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ACEBD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C8AE8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CCAA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4ACB6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189B9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515C83"/>
    <w:multiLevelType w:val="hybridMultilevel"/>
    <w:tmpl w:val="C7686474"/>
    <w:lvl w:ilvl="0" w:tplc="2174E296">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5EA8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0D2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48AC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EEA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29A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66EA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8E7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76E8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4060759"/>
    <w:multiLevelType w:val="hybridMultilevel"/>
    <w:tmpl w:val="0F905120"/>
    <w:lvl w:ilvl="0" w:tplc="88D01D44">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3203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18C2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4DD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646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6CE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CEFA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4825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E7B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372CFD"/>
    <w:multiLevelType w:val="hybridMultilevel"/>
    <w:tmpl w:val="4C0240A8"/>
    <w:lvl w:ilvl="0" w:tplc="D22C8AC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6EBD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6B43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2061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0DC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A249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6AD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8FA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68034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9B47473"/>
    <w:multiLevelType w:val="hybridMultilevel"/>
    <w:tmpl w:val="5922CD00"/>
    <w:lvl w:ilvl="0" w:tplc="01F6B5F4">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B05F6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A63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053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A2F5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42E46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3C62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F6423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04D0D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AD71911"/>
    <w:multiLevelType w:val="multilevel"/>
    <w:tmpl w:val="D2BC1270"/>
    <w:lvl w:ilvl="0">
      <w:start w:val="5"/>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CEB48F1"/>
    <w:multiLevelType w:val="hybridMultilevel"/>
    <w:tmpl w:val="107E0DDC"/>
    <w:lvl w:ilvl="0" w:tplc="2AAE98D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4828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66A0C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A76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4F9B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EC65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4629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E273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2AA9D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00E115F"/>
    <w:multiLevelType w:val="multilevel"/>
    <w:tmpl w:val="4E523282"/>
    <w:lvl w:ilvl="0">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07746E5"/>
    <w:multiLevelType w:val="hybridMultilevel"/>
    <w:tmpl w:val="145460C6"/>
    <w:lvl w:ilvl="0" w:tplc="FF54EDF4">
      <w:start w:val="7"/>
      <w:numFmt w:val="decimal"/>
      <w:lvlText w:val="%1."/>
      <w:lvlJc w:val="left"/>
      <w:pPr>
        <w:ind w:left="2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8C83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968D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18D8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84B44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90916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F232D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62F03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4ECB6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1562F1A"/>
    <w:multiLevelType w:val="hybridMultilevel"/>
    <w:tmpl w:val="8CB22C4A"/>
    <w:lvl w:ilvl="0" w:tplc="8D6A88D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6C32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8E992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A274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E42E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C8592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AF6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E2E68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C423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53A0B0A"/>
    <w:multiLevelType w:val="hybridMultilevel"/>
    <w:tmpl w:val="640A3EE6"/>
    <w:lvl w:ilvl="0" w:tplc="4DD2D76A">
      <w:start w:val="5"/>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DA0514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0CE8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B40D4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C87E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12787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587F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08B3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06BBC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6165B5"/>
    <w:multiLevelType w:val="multilevel"/>
    <w:tmpl w:val="548E61A0"/>
    <w:lvl w:ilvl="0">
      <w:start w:val="2"/>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98C3616"/>
    <w:multiLevelType w:val="hybridMultilevel"/>
    <w:tmpl w:val="2C38B0F4"/>
    <w:lvl w:ilvl="0" w:tplc="04D6E656">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A421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A09B8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76A0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68CC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0BE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2443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9E522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BCDAA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AB72499"/>
    <w:multiLevelType w:val="multilevel"/>
    <w:tmpl w:val="7C322674"/>
    <w:lvl w:ilvl="0">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ACE7D1A"/>
    <w:multiLevelType w:val="hybridMultilevel"/>
    <w:tmpl w:val="1FE6335E"/>
    <w:lvl w:ilvl="0" w:tplc="063A5D70">
      <w:start w:val="5"/>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72053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129C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6A821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F271D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1E2B4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44B8C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58D9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24C3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BDD1961"/>
    <w:multiLevelType w:val="multilevel"/>
    <w:tmpl w:val="CB201166"/>
    <w:lvl w:ilvl="0">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C27389A"/>
    <w:multiLevelType w:val="hybridMultilevel"/>
    <w:tmpl w:val="364435B6"/>
    <w:lvl w:ilvl="0" w:tplc="D0EA3BEA">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5655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F22C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E495F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A212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8015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EEA3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2E768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76A00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1904020"/>
    <w:multiLevelType w:val="hybridMultilevel"/>
    <w:tmpl w:val="742ACBEA"/>
    <w:lvl w:ilvl="0" w:tplc="494C36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26EA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DCF9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5E18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4666D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6DC6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6460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4E4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CEAE4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1E15AFE"/>
    <w:multiLevelType w:val="multilevel"/>
    <w:tmpl w:val="0760582C"/>
    <w:lvl w:ilvl="0">
      <w:start w:val="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FE409F"/>
    <w:multiLevelType w:val="hybridMultilevel"/>
    <w:tmpl w:val="CE40ED1C"/>
    <w:lvl w:ilvl="0" w:tplc="1182F13A">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C904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43A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EFE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E1C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7A9B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6202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4AF7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D44A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DD37DC"/>
    <w:multiLevelType w:val="hybridMultilevel"/>
    <w:tmpl w:val="53B0ED0C"/>
    <w:lvl w:ilvl="0" w:tplc="761466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63888">
      <w:start w:val="1"/>
      <w:numFmt w:val="bullet"/>
      <w:lvlText w:val="o"/>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EC088">
      <w:start w:val="1"/>
      <w:numFmt w:val="bullet"/>
      <w:lvlText w:val="▪"/>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2D0EC">
      <w:start w:val="1"/>
      <w:numFmt w:val="bullet"/>
      <w:lvlRestart w:val="0"/>
      <w:lvlText w:val="-"/>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096FE">
      <w:start w:val="1"/>
      <w:numFmt w:val="bullet"/>
      <w:lvlText w:val="o"/>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442248">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9C11D4">
      <w:start w:val="1"/>
      <w:numFmt w:val="bullet"/>
      <w:lvlText w:val="•"/>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A45A4A">
      <w:start w:val="1"/>
      <w:numFmt w:val="bullet"/>
      <w:lvlText w:val="o"/>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8CCD96">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52709B9"/>
    <w:multiLevelType w:val="multilevel"/>
    <w:tmpl w:val="3FDE828A"/>
    <w:lvl w:ilvl="0">
      <w:start w:val="4"/>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5515DD4"/>
    <w:multiLevelType w:val="hybridMultilevel"/>
    <w:tmpl w:val="8C54191E"/>
    <w:lvl w:ilvl="0" w:tplc="DE8E759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0D90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A2366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0CF0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EF55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BE3F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279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028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DA788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6AE1030"/>
    <w:multiLevelType w:val="hybridMultilevel"/>
    <w:tmpl w:val="4D4CECFA"/>
    <w:lvl w:ilvl="0" w:tplc="FA2AE89C">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6EF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B257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782C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44B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4A5D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6039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808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3456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71A383A"/>
    <w:multiLevelType w:val="hybridMultilevel"/>
    <w:tmpl w:val="7D3614C0"/>
    <w:lvl w:ilvl="0" w:tplc="5C908DA8">
      <w:start w:val="3"/>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A0873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6AB1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4067D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5C68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AC95A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EC14A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E6B1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46854F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74B2285"/>
    <w:multiLevelType w:val="multilevel"/>
    <w:tmpl w:val="E8EE780E"/>
    <w:lvl w:ilvl="0">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9FF45EB"/>
    <w:multiLevelType w:val="multilevel"/>
    <w:tmpl w:val="1A94077A"/>
    <w:lvl w:ilvl="0">
      <w:start w:val="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A925A82"/>
    <w:multiLevelType w:val="hybridMultilevel"/>
    <w:tmpl w:val="EE20DE88"/>
    <w:lvl w:ilvl="0" w:tplc="A19089BE">
      <w:start w:val="6"/>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C656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A432C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8486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C053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D63AB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EAA94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5EF3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C27C2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B3674F1"/>
    <w:multiLevelType w:val="hybridMultilevel"/>
    <w:tmpl w:val="30F826D0"/>
    <w:lvl w:ilvl="0" w:tplc="753290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3C29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A2A5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EEF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273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64BA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585D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289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56DE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B661E4A"/>
    <w:multiLevelType w:val="hybridMultilevel"/>
    <w:tmpl w:val="8AFC768A"/>
    <w:lvl w:ilvl="0" w:tplc="2E64F7CA">
      <w:start w:val="6"/>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BA9F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E03F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2C036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C291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E6A0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FA90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B8E73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48BD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BB27EB5"/>
    <w:multiLevelType w:val="multilevel"/>
    <w:tmpl w:val="6D781CE4"/>
    <w:lvl w:ilvl="0">
      <w:start w:val="2"/>
      <w:numFmt w:val="decimal"/>
      <w:lvlText w:val="%1."/>
      <w:lvlJc w:val="left"/>
      <w:pPr>
        <w:ind w:left="2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1D859C7"/>
    <w:multiLevelType w:val="multilevel"/>
    <w:tmpl w:val="D94CB1E4"/>
    <w:lvl w:ilvl="0">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2C27546"/>
    <w:multiLevelType w:val="hybridMultilevel"/>
    <w:tmpl w:val="BD82D638"/>
    <w:lvl w:ilvl="0" w:tplc="9D7AE57C">
      <w:start w:val="3"/>
      <w:numFmt w:val="decimal"/>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618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6BB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E431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814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66F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8661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744E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096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41B1EF6"/>
    <w:multiLevelType w:val="hybridMultilevel"/>
    <w:tmpl w:val="1A8CEE36"/>
    <w:lvl w:ilvl="0" w:tplc="521EA52C">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44D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9E81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6EC8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E0C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88D3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C65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B2CE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005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4A26374"/>
    <w:multiLevelType w:val="hybridMultilevel"/>
    <w:tmpl w:val="25B025E8"/>
    <w:lvl w:ilvl="0" w:tplc="9DE00F58">
      <w:start w:val="6"/>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CEFE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EC0E4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E2DF6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32113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64FC0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58384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DA86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04A7C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C914739"/>
    <w:multiLevelType w:val="hybridMultilevel"/>
    <w:tmpl w:val="1BF63272"/>
    <w:lvl w:ilvl="0" w:tplc="93A4941A">
      <w:start w:val="9"/>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E26C4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027EA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E29D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78924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0C0FF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7EA4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0205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E38BF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695050F"/>
    <w:multiLevelType w:val="hybridMultilevel"/>
    <w:tmpl w:val="6F547248"/>
    <w:lvl w:ilvl="0" w:tplc="90E89FAE">
      <w:start w:val="9"/>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2EF61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B6774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8AF78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26229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86DF1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F0A47E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8428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98A8F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9F5745D"/>
    <w:multiLevelType w:val="hybridMultilevel"/>
    <w:tmpl w:val="C5665D44"/>
    <w:lvl w:ilvl="0" w:tplc="5CF6E124">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84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E16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F0BD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A21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72B7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6E9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BE14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266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A11260D"/>
    <w:multiLevelType w:val="multilevel"/>
    <w:tmpl w:val="E0FCC3DE"/>
    <w:lvl w:ilvl="0">
      <w:start w:val="5"/>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A931A8D"/>
    <w:multiLevelType w:val="multilevel"/>
    <w:tmpl w:val="93AE0F7C"/>
    <w:lvl w:ilvl="0">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B32032F"/>
    <w:multiLevelType w:val="hybridMultilevel"/>
    <w:tmpl w:val="7FC4E762"/>
    <w:lvl w:ilvl="0" w:tplc="30AEE51A">
      <w:start w:val="1"/>
      <w:numFmt w:val="lowerLetter"/>
      <w:lvlText w:val="%1)"/>
      <w:lvlJc w:val="left"/>
      <w:pPr>
        <w:ind w:left="2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802CD42">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75C3C1C">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0461CD6">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7DCFDD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A5F89A96">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FAE72E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F6E72F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3DAC66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E6E1BD7"/>
    <w:multiLevelType w:val="hybridMultilevel"/>
    <w:tmpl w:val="8B2C98A8"/>
    <w:lvl w:ilvl="0" w:tplc="F23808DC">
      <w:start w:val="6"/>
      <w:numFmt w:val="decimal"/>
      <w:lvlText w:val="%1."/>
      <w:lvlJc w:val="left"/>
      <w:pPr>
        <w:ind w:left="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D28C66">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FA838C">
      <w:start w:val="1"/>
      <w:numFmt w:val="bullet"/>
      <w:lvlText w:val="▪"/>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9A565E">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682464">
      <w:start w:val="1"/>
      <w:numFmt w:val="bullet"/>
      <w:lvlText w:val="o"/>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B46818">
      <w:start w:val="1"/>
      <w:numFmt w:val="bullet"/>
      <w:lvlText w:val="▪"/>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30AEAC">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EFF2C">
      <w:start w:val="1"/>
      <w:numFmt w:val="bullet"/>
      <w:lvlText w:val="o"/>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425D86">
      <w:start w:val="1"/>
      <w:numFmt w:val="bullet"/>
      <w:lvlText w:val="▪"/>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E7F2214"/>
    <w:multiLevelType w:val="hybridMultilevel"/>
    <w:tmpl w:val="4972F9E6"/>
    <w:lvl w:ilvl="0" w:tplc="7AB84D8C">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7C20FB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005E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C604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0885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D448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0442F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162BA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14B48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6"/>
  </w:num>
  <w:num w:numId="2">
    <w:abstractNumId w:val="59"/>
  </w:num>
  <w:num w:numId="3">
    <w:abstractNumId w:val="2"/>
  </w:num>
  <w:num w:numId="4">
    <w:abstractNumId w:val="32"/>
  </w:num>
  <w:num w:numId="5">
    <w:abstractNumId w:val="40"/>
  </w:num>
  <w:num w:numId="6">
    <w:abstractNumId w:val="15"/>
  </w:num>
  <w:num w:numId="7">
    <w:abstractNumId w:val="26"/>
  </w:num>
  <w:num w:numId="8">
    <w:abstractNumId w:val="68"/>
  </w:num>
  <w:num w:numId="9">
    <w:abstractNumId w:val="58"/>
  </w:num>
  <w:num w:numId="10">
    <w:abstractNumId w:val="51"/>
  </w:num>
  <w:num w:numId="11">
    <w:abstractNumId w:val="64"/>
  </w:num>
  <w:num w:numId="12">
    <w:abstractNumId w:val="23"/>
  </w:num>
  <w:num w:numId="13">
    <w:abstractNumId w:val="30"/>
  </w:num>
  <w:num w:numId="14">
    <w:abstractNumId w:val="70"/>
  </w:num>
  <w:num w:numId="15">
    <w:abstractNumId w:val="44"/>
  </w:num>
  <w:num w:numId="16">
    <w:abstractNumId w:val="42"/>
  </w:num>
  <w:num w:numId="17">
    <w:abstractNumId w:val="11"/>
  </w:num>
  <w:num w:numId="18">
    <w:abstractNumId w:val="69"/>
  </w:num>
  <w:num w:numId="19">
    <w:abstractNumId w:val="25"/>
  </w:num>
  <w:num w:numId="20">
    <w:abstractNumId w:val="41"/>
  </w:num>
  <w:num w:numId="21">
    <w:abstractNumId w:val="35"/>
  </w:num>
  <w:num w:numId="22">
    <w:abstractNumId w:val="0"/>
  </w:num>
  <w:num w:numId="23">
    <w:abstractNumId w:val="21"/>
  </w:num>
  <w:num w:numId="24">
    <w:abstractNumId w:val="49"/>
  </w:num>
  <w:num w:numId="25">
    <w:abstractNumId w:val="37"/>
  </w:num>
  <w:num w:numId="26">
    <w:abstractNumId w:val="38"/>
  </w:num>
  <w:num w:numId="27">
    <w:abstractNumId w:val="34"/>
  </w:num>
  <w:num w:numId="28">
    <w:abstractNumId w:val="16"/>
  </w:num>
  <w:num w:numId="29">
    <w:abstractNumId w:val="13"/>
  </w:num>
  <w:num w:numId="30">
    <w:abstractNumId w:val="43"/>
  </w:num>
  <w:num w:numId="31">
    <w:abstractNumId w:val="55"/>
  </w:num>
  <w:num w:numId="32">
    <w:abstractNumId w:val="45"/>
  </w:num>
  <w:num w:numId="33">
    <w:abstractNumId w:val="18"/>
  </w:num>
  <w:num w:numId="34">
    <w:abstractNumId w:val="31"/>
  </w:num>
  <w:num w:numId="35">
    <w:abstractNumId w:val="65"/>
  </w:num>
  <w:num w:numId="36">
    <w:abstractNumId w:val="53"/>
  </w:num>
  <w:num w:numId="37">
    <w:abstractNumId w:val="4"/>
  </w:num>
  <w:num w:numId="38">
    <w:abstractNumId w:val="67"/>
  </w:num>
  <w:num w:numId="39">
    <w:abstractNumId w:val="19"/>
  </w:num>
  <w:num w:numId="40">
    <w:abstractNumId w:val="52"/>
  </w:num>
  <w:num w:numId="41">
    <w:abstractNumId w:val="3"/>
  </w:num>
  <w:num w:numId="42">
    <w:abstractNumId w:val="6"/>
  </w:num>
  <w:num w:numId="43">
    <w:abstractNumId w:val="57"/>
  </w:num>
  <w:num w:numId="44">
    <w:abstractNumId w:val="60"/>
  </w:num>
  <w:num w:numId="45">
    <w:abstractNumId w:val="28"/>
  </w:num>
  <w:num w:numId="46">
    <w:abstractNumId w:val="22"/>
  </w:num>
  <w:num w:numId="47">
    <w:abstractNumId w:val="17"/>
  </w:num>
  <w:num w:numId="48">
    <w:abstractNumId w:val="29"/>
  </w:num>
  <w:num w:numId="49">
    <w:abstractNumId w:val="20"/>
  </w:num>
  <w:num w:numId="50">
    <w:abstractNumId w:val="39"/>
  </w:num>
  <w:num w:numId="51">
    <w:abstractNumId w:val="48"/>
  </w:num>
  <w:num w:numId="52">
    <w:abstractNumId w:val="46"/>
  </w:num>
  <w:num w:numId="53">
    <w:abstractNumId w:val="10"/>
  </w:num>
  <w:num w:numId="54">
    <w:abstractNumId w:val="8"/>
  </w:num>
  <w:num w:numId="55">
    <w:abstractNumId w:val="24"/>
  </w:num>
  <w:num w:numId="56">
    <w:abstractNumId w:val="50"/>
  </w:num>
  <w:num w:numId="57">
    <w:abstractNumId w:val="33"/>
  </w:num>
  <w:num w:numId="58">
    <w:abstractNumId w:val="62"/>
  </w:num>
  <w:num w:numId="59">
    <w:abstractNumId w:val="47"/>
  </w:num>
  <w:num w:numId="60">
    <w:abstractNumId w:val="9"/>
  </w:num>
  <w:num w:numId="61">
    <w:abstractNumId w:val="1"/>
  </w:num>
  <w:num w:numId="62">
    <w:abstractNumId w:val="66"/>
  </w:num>
  <w:num w:numId="63">
    <w:abstractNumId w:val="61"/>
  </w:num>
  <w:num w:numId="64">
    <w:abstractNumId w:val="14"/>
  </w:num>
  <w:num w:numId="65">
    <w:abstractNumId w:val="5"/>
  </w:num>
  <w:num w:numId="66">
    <w:abstractNumId w:val="27"/>
  </w:num>
  <w:num w:numId="67">
    <w:abstractNumId w:val="12"/>
  </w:num>
  <w:num w:numId="68">
    <w:abstractNumId w:val="54"/>
  </w:num>
  <w:num w:numId="69">
    <w:abstractNumId w:val="7"/>
  </w:num>
  <w:num w:numId="70">
    <w:abstractNumId w:val="36"/>
  </w:num>
  <w:num w:numId="71">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45"/>
    <w:rsid w:val="000132F2"/>
    <w:rsid w:val="002003A3"/>
    <w:rsid w:val="00512562"/>
    <w:rsid w:val="005A4D05"/>
    <w:rsid w:val="005E6291"/>
    <w:rsid w:val="0060396B"/>
    <w:rsid w:val="00942CF3"/>
    <w:rsid w:val="00974260"/>
    <w:rsid w:val="009836C2"/>
    <w:rsid w:val="009B4953"/>
    <w:rsid w:val="009E5A3E"/>
    <w:rsid w:val="00C93C45"/>
    <w:rsid w:val="00CC66C7"/>
    <w:rsid w:val="00CF7EAC"/>
    <w:rsid w:val="00D74FBC"/>
    <w:rsid w:val="00DB234E"/>
    <w:rsid w:val="00F26A74"/>
    <w:rsid w:val="00F6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8B6C"/>
  <w15:docId w15:val="{0D7A568D-60BD-4078-BFDD-5C4E747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6" w:line="265" w:lineRule="auto"/>
      <w:ind w:left="7" w:firstLine="2"/>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6"/>
      <w:ind w:left="10" w:right="24" w:hanging="10"/>
      <w:outlineLvl w:val="0"/>
    </w:pPr>
    <w:rPr>
      <w:rFonts w:ascii="Arial" w:eastAsia="Arial" w:hAnsi="Arial" w:cs="Arial"/>
      <w:b/>
      <w:color w:val="000000"/>
      <w:sz w:val="36"/>
      <w:u w:val="single" w:color="000000"/>
    </w:rPr>
  </w:style>
  <w:style w:type="paragraph" w:styleId="Nagwek2">
    <w:name w:val="heading 2"/>
    <w:next w:val="Normalny"/>
    <w:link w:val="Nagwek2Znak"/>
    <w:uiPriority w:val="9"/>
    <w:unhideWhenUsed/>
    <w:qFormat/>
    <w:pPr>
      <w:keepNext/>
      <w:keepLines/>
      <w:spacing w:after="158"/>
      <w:ind w:left="10" w:right="13" w:hanging="10"/>
      <w:jc w:val="center"/>
      <w:outlineLvl w:val="1"/>
    </w:pPr>
    <w:rPr>
      <w:rFonts w:ascii="Arial" w:eastAsia="Arial" w:hAnsi="Arial" w:cs="Arial"/>
      <w:b/>
      <w:color w:val="000000"/>
      <w:sz w:val="32"/>
    </w:rPr>
  </w:style>
  <w:style w:type="paragraph" w:styleId="Nagwek3">
    <w:name w:val="heading 3"/>
    <w:next w:val="Normalny"/>
    <w:link w:val="Nagwek3Znak"/>
    <w:uiPriority w:val="9"/>
    <w:unhideWhenUsed/>
    <w:qFormat/>
    <w:pPr>
      <w:keepNext/>
      <w:keepLines/>
      <w:spacing w:after="79"/>
      <w:ind w:left="10" w:right="9" w:hanging="10"/>
      <w:jc w:val="center"/>
      <w:outlineLvl w:val="2"/>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32"/>
    </w:rPr>
  </w:style>
  <w:style w:type="character" w:customStyle="1" w:styleId="Nagwek1Znak">
    <w:name w:val="Nagłówek 1 Znak"/>
    <w:link w:val="Nagwek1"/>
    <w:rPr>
      <w:rFonts w:ascii="Arial" w:eastAsia="Arial" w:hAnsi="Arial" w:cs="Arial"/>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40D8F00A</Template>
  <TotalTime>200</TotalTime>
  <Pages>21</Pages>
  <Words>3751</Words>
  <Characters>22508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Specyfikacja PADERWESKIEGO 44</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PADERWESKIEGO 44</dc:title>
  <dc:subject/>
  <dc:creator>User</dc:creator>
  <cp:keywords/>
  <cp:lastModifiedBy>Monika Ogórek</cp:lastModifiedBy>
  <cp:revision>5</cp:revision>
  <dcterms:created xsi:type="dcterms:W3CDTF">2018-11-14T12:47:00Z</dcterms:created>
  <dcterms:modified xsi:type="dcterms:W3CDTF">2018-11-28T08:20:00Z</dcterms:modified>
</cp:coreProperties>
</file>